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宋体" w:hAnsi="宋体"/>
          <w:b/>
          <w:bCs/>
          <w:color w:val="000000"/>
          <w:sz w:val="44"/>
          <w:szCs w:val="44"/>
        </w:rPr>
      </w:pPr>
      <w:r>
        <w:rPr>
          <w:rFonts w:ascii="宋体" w:hAnsi="宋体" w:hint="eastAsia"/>
          <w:b/>
          <w:bCs/>
          <w:color w:val="000000"/>
          <w:sz w:val="44"/>
          <w:szCs w:val="44"/>
        </w:rPr>
        <w:t>甘肃省中医药条例</w:t>
      </w:r>
    </w:p>
    <w:p>
      <w:pPr>
        <w:spacing w:line="600" w:lineRule="exact"/>
        <w:jc w:val="center"/>
        <w:rPr>
          <w:rFonts w:ascii="楷体" w:eastAsia="楷体"/>
          <w:bCs/>
          <w:color w:val="000000"/>
          <w:sz w:val="32"/>
          <w:szCs w:val="32"/>
        </w:rPr>
      </w:pPr>
      <w:r>
        <w:rPr>
          <w:rFonts w:ascii="楷体" w:eastAsia="楷体" w:hint="eastAsia"/>
          <w:bCs/>
          <w:color w:val="000000"/>
          <w:sz w:val="32"/>
          <w:szCs w:val="32"/>
        </w:rPr>
        <w:t>（送审稿）</w:t>
      </w:r>
    </w:p>
    <w:p>
      <w:pPr>
        <w:widowControl/>
        <w:shd w:val="clear" w:color="auto" w:fill="auto"/>
        <w:spacing w:line="600" w:lineRule="exact"/>
        <w:jc w:val="center"/>
        <w:rPr>
          <w:rFonts w:ascii="黑体" w:eastAsia="黑体"/>
          <w:b/>
          <w:bCs/>
          <w:color w:val="000000"/>
          <w:sz w:val="32"/>
          <w:szCs w:val="32"/>
        </w:rPr>
      </w:pPr>
    </w:p>
    <w:p>
      <w:pPr>
        <w:widowControl/>
        <w:shd w:val="clear" w:color="auto" w:fill="auto"/>
        <w:spacing w:line="600" w:lineRule="exact"/>
        <w:jc w:val="center"/>
        <w:rPr>
          <w:rFonts w:ascii="黑体" w:eastAsia="黑体"/>
          <w:b/>
          <w:bCs/>
          <w:color w:val="000000"/>
          <w:sz w:val="32"/>
          <w:szCs w:val="32"/>
        </w:rPr>
      </w:pPr>
      <w:r>
        <w:rPr>
          <w:rFonts w:ascii="黑体" w:eastAsia="黑体" w:hint="eastAsia"/>
          <w:b/>
          <w:bCs/>
          <w:color w:val="000000"/>
          <w:sz w:val="32"/>
          <w:szCs w:val="32"/>
        </w:rPr>
        <w:t>目  录</w:t>
      </w:r>
    </w:p>
    <w:p>
      <w:pPr>
        <w:widowControl/>
        <w:shd w:val="clear" w:color="auto" w:fill="auto"/>
        <w:spacing w:line="600" w:lineRule="exact"/>
        <w:jc w:val="center"/>
        <w:rPr>
          <w:rFonts w:ascii="黑体" w:eastAsia="黑体"/>
          <w:b/>
          <w:bCs/>
          <w:color w:val="000000"/>
          <w:sz w:val="32"/>
          <w:szCs w:val="32"/>
        </w:rPr>
      </w:pPr>
    </w:p>
    <w:p>
      <w:pPr>
        <w:widowControl/>
        <w:shd w:val="clear" w:color="auto" w:fill="auto"/>
        <w:spacing w:line="600" w:lineRule="exact"/>
        <w:ind w:firstLineChars="200" w:firstLine="640"/>
        <w:rPr>
          <w:rFonts w:ascii="仿宋" w:eastAsia="仿宋"/>
          <w:b/>
          <w:bCs/>
          <w:color w:val="000000"/>
          <w:sz w:val="32"/>
          <w:szCs w:val="32"/>
        </w:rPr>
      </w:pPr>
      <w:r>
        <w:rPr>
          <w:rFonts w:ascii="黑体" w:eastAsia="黑体" w:hint="eastAsia"/>
          <w:b/>
          <w:bCs/>
          <w:color w:val="000000"/>
          <w:sz w:val="32"/>
          <w:szCs w:val="32"/>
        </w:rPr>
        <w:t>第一章</w:t>
      </w:r>
      <w:r>
        <w:rPr>
          <w:rFonts w:ascii="仿宋" w:eastAsia="仿宋" w:hint="eastAsia"/>
          <w:b/>
          <w:color w:val="000000"/>
          <w:sz w:val="32"/>
          <w:szCs w:val="32"/>
        </w:rPr>
        <w:t xml:space="preserve">  </w:t>
      </w:r>
      <w:r>
        <w:rPr>
          <w:rFonts w:ascii="仿宋" w:eastAsia="仿宋" w:hint="eastAsia"/>
          <w:color w:val="000000"/>
          <w:sz w:val="32"/>
          <w:szCs w:val="32"/>
        </w:rPr>
        <w:t>总则</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第二章</w:t>
      </w:r>
      <w:r>
        <w:rPr>
          <w:rFonts w:ascii="宋体" w:eastAsia="仿宋" w:hAnsi="宋体" w:hint="eastAsia"/>
          <w:color w:val="000000"/>
          <w:sz w:val="32"/>
          <w:szCs w:val="32"/>
        </w:rPr>
        <w:t> </w:t>
      </w:r>
      <w:r>
        <w:rPr>
          <w:rFonts w:ascii="仿宋" w:eastAsia="仿宋" w:hint="eastAsia"/>
          <w:color w:val="000000"/>
          <w:sz w:val="32"/>
          <w:szCs w:val="32"/>
        </w:rPr>
        <w:t>中医药服务</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第三章</w:t>
      </w:r>
      <w:r>
        <w:rPr>
          <w:rFonts w:ascii="宋体" w:eastAsia="仿宋" w:hAnsi="宋体" w:hint="eastAsia"/>
          <w:color w:val="000000"/>
          <w:sz w:val="32"/>
          <w:szCs w:val="32"/>
        </w:rPr>
        <w:t> </w:t>
      </w:r>
      <w:r>
        <w:rPr>
          <w:rFonts w:ascii="仿宋" w:eastAsia="仿宋" w:hint="eastAsia"/>
          <w:color w:val="000000"/>
          <w:sz w:val="32"/>
          <w:szCs w:val="32"/>
        </w:rPr>
        <w:t>中药保护与发展</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第四章</w:t>
      </w:r>
      <w:r>
        <w:rPr>
          <w:rFonts w:ascii="宋体" w:eastAsia="仿宋" w:hAnsi="宋体" w:hint="eastAsia"/>
          <w:color w:val="000000"/>
          <w:sz w:val="32"/>
          <w:szCs w:val="32"/>
        </w:rPr>
        <w:t> </w:t>
      </w:r>
      <w:r>
        <w:rPr>
          <w:rFonts w:ascii="仿宋" w:eastAsia="仿宋" w:hint="eastAsia"/>
          <w:color w:val="000000"/>
          <w:sz w:val="32"/>
          <w:szCs w:val="32"/>
        </w:rPr>
        <w:t>中医药教育与人才培养</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第五章</w:t>
      </w:r>
      <w:r>
        <w:rPr>
          <w:rFonts w:ascii="宋体" w:eastAsia="仿宋" w:hAnsi="宋体" w:hint="eastAsia"/>
          <w:color w:val="000000"/>
          <w:sz w:val="32"/>
          <w:szCs w:val="32"/>
        </w:rPr>
        <w:t> </w:t>
      </w:r>
      <w:r>
        <w:rPr>
          <w:rFonts w:ascii="仿宋" w:eastAsia="仿宋" w:hint="eastAsia"/>
          <w:color w:val="000000"/>
          <w:sz w:val="32"/>
          <w:szCs w:val="32"/>
        </w:rPr>
        <w:t>中医药科学研究与传承创新</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第六章</w:t>
      </w:r>
      <w:r>
        <w:rPr>
          <w:rFonts w:ascii="宋体" w:eastAsia="仿宋" w:hAnsi="宋体" w:hint="eastAsia"/>
          <w:color w:val="000000"/>
          <w:sz w:val="32"/>
          <w:szCs w:val="32"/>
        </w:rPr>
        <w:t> </w:t>
      </w:r>
      <w:r>
        <w:rPr>
          <w:rFonts w:ascii="仿宋" w:eastAsia="仿宋" w:hint="eastAsia"/>
          <w:color w:val="000000"/>
          <w:sz w:val="32"/>
          <w:szCs w:val="32"/>
        </w:rPr>
        <w:t>中医药文化传播与交流</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第七章</w:t>
      </w:r>
      <w:r>
        <w:rPr>
          <w:rFonts w:ascii="仿宋" w:eastAsia="仿宋" w:hint="eastAsia"/>
          <w:b/>
          <w:bCs/>
          <w:color w:val="000000"/>
          <w:sz w:val="32"/>
          <w:szCs w:val="32"/>
        </w:rPr>
        <w:t> </w:t>
      </w:r>
      <w:r>
        <w:rPr>
          <w:rFonts w:ascii="仿宋" w:eastAsia="仿宋" w:hint="eastAsia"/>
          <w:color w:val="000000"/>
          <w:sz w:val="32"/>
          <w:szCs w:val="32"/>
        </w:rPr>
        <w:t>保障与监管</w:t>
      </w:r>
    </w:p>
    <w:p>
      <w:pPr>
        <w:widowControl/>
        <w:shd w:val="clear" w:color="auto" w:fill="auto"/>
        <w:spacing w:line="600" w:lineRule="exact"/>
        <w:ind w:firstLine="664"/>
        <w:jc w:val="left"/>
        <w:rPr>
          <w:rFonts w:ascii="仿宋" w:eastAsia="仿宋"/>
          <w:color w:val="000000"/>
          <w:sz w:val="32"/>
          <w:szCs w:val="32"/>
        </w:rPr>
      </w:pPr>
      <w:r>
        <w:rPr>
          <w:rFonts w:ascii="黑体" w:eastAsia="黑体" w:hint="eastAsia"/>
          <w:b/>
          <w:bCs/>
          <w:color w:val="000000"/>
          <w:sz w:val="32"/>
          <w:szCs w:val="32"/>
        </w:rPr>
        <w:t>第八章</w:t>
      </w:r>
      <w:r>
        <w:rPr>
          <w:rFonts w:ascii="宋体" w:eastAsia="仿宋" w:hAnsi="宋体" w:hint="eastAsia"/>
          <w:color w:val="000000"/>
          <w:sz w:val="32"/>
          <w:szCs w:val="32"/>
        </w:rPr>
        <w:t> </w:t>
      </w:r>
      <w:r>
        <w:rPr>
          <w:rFonts w:ascii="仿宋" w:eastAsia="仿宋" w:hint="eastAsia"/>
          <w:color w:val="000000"/>
          <w:sz w:val="32"/>
          <w:szCs w:val="32"/>
        </w:rPr>
        <w:t>法律责任</w:t>
      </w:r>
    </w:p>
    <w:p>
      <w:pPr>
        <w:widowControl/>
        <w:shd w:val="clear" w:color="auto" w:fill="auto"/>
        <w:spacing w:line="600" w:lineRule="exact"/>
        <w:ind w:firstLine="664"/>
        <w:jc w:val="left"/>
        <w:rPr>
          <w:rFonts w:ascii="黑体" w:eastAsia="黑体"/>
          <w:b/>
          <w:bCs/>
          <w:color w:val="000000"/>
          <w:sz w:val="32"/>
          <w:szCs w:val="32"/>
        </w:rPr>
      </w:pPr>
      <w:r>
        <w:rPr>
          <w:rFonts w:ascii="黑体" w:eastAsia="黑体" w:hint="eastAsia"/>
          <w:b/>
          <w:bCs/>
          <w:color w:val="000000"/>
          <w:sz w:val="32"/>
          <w:szCs w:val="32"/>
        </w:rPr>
        <w:t>第九章</w:t>
      </w:r>
      <w:r>
        <w:rPr>
          <w:rFonts w:ascii="宋体" w:eastAsia="仿宋" w:hAnsi="宋体" w:hint="eastAsia"/>
          <w:color w:val="000000"/>
          <w:sz w:val="32"/>
          <w:szCs w:val="32"/>
        </w:rPr>
        <w:t> </w:t>
      </w:r>
      <w:r>
        <w:rPr>
          <w:rFonts w:ascii="仿宋" w:eastAsia="仿宋" w:hint="eastAsia"/>
          <w:color w:val="000000"/>
          <w:sz w:val="32"/>
          <w:szCs w:val="32"/>
        </w:rPr>
        <w:t>附则</w:t>
      </w:r>
    </w:p>
    <w:p>
      <w:pPr>
        <w:spacing w:line="600" w:lineRule="exact"/>
        <w:jc w:val="center"/>
        <w:rPr>
          <w:rFonts w:ascii="楷体" w:eastAsia="楷体"/>
          <w:b/>
          <w:bCs/>
          <w:color w:val="000000"/>
          <w:sz w:val="32"/>
          <w:szCs w:val="32"/>
        </w:rPr>
      </w:pPr>
    </w:p>
    <w:p>
      <w:pPr>
        <w:spacing w:line="600" w:lineRule="exact"/>
        <w:jc w:val="center"/>
        <w:rPr>
          <w:rFonts w:ascii="楷体" w:eastAsia="楷体"/>
          <w:b/>
          <w:bCs/>
          <w:color w:val="000000"/>
          <w:sz w:val="32"/>
          <w:szCs w:val="32"/>
        </w:rPr>
      </w:pPr>
    </w:p>
    <w:p>
      <w:pPr>
        <w:spacing w:line="560" w:lineRule="exact"/>
        <w:jc w:val="center"/>
        <w:rPr>
          <w:rFonts w:ascii="黑体" w:eastAsia="黑体"/>
          <w:b/>
          <w:bCs/>
          <w:color w:val="000000"/>
          <w:sz w:val="32"/>
          <w:szCs w:val="32"/>
        </w:rPr>
      </w:pPr>
      <w:r>
        <w:rPr>
          <w:rFonts w:ascii="黑体" w:eastAsia="黑体" w:hint="eastAsia"/>
          <w:b/>
          <w:bCs/>
          <w:color w:val="000000"/>
          <w:sz w:val="32"/>
          <w:szCs w:val="32"/>
        </w:rPr>
        <w:t>第一章  总则</w:t>
      </w:r>
    </w:p>
    <w:p>
      <w:pPr>
        <w:spacing w:line="560" w:lineRule="exact"/>
        <w:ind w:firstLineChars="200" w:firstLine="640"/>
        <w:rPr>
          <w:rFonts w:ascii="楷体" w:eastAsia="楷体"/>
          <w:color w:val="000000"/>
          <w:sz w:val="32"/>
          <w:szCs w:val="32"/>
        </w:rPr>
      </w:pPr>
      <w:r>
        <w:rPr>
          <w:rFonts w:ascii="黑体" w:eastAsia="黑体" w:hint="eastAsia"/>
          <w:b/>
          <w:bCs/>
          <w:color w:val="000000"/>
          <w:sz w:val="32"/>
          <w:szCs w:val="32"/>
        </w:rPr>
        <w:t>第一条</w:t>
      </w:r>
      <w:r>
        <w:rPr>
          <w:rFonts w:ascii="楷体" w:eastAsia="楷体" w:hint="eastAsia"/>
          <w:color w:val="000000"/>
          <w:sz w:val="32"/>
          <w:szCs w:val="32"/>
        </w:rPr>
        <w:t xml:space="preserve"> </w:t>
      </w:r>
      <w:r>
        <w:rPr>
          <w:rFonts w:ascii="仿宋" w:eastAsia="仿宋" w:hint="eastAsia"/>
          <w:color w:val="000000"/>
          <w:sz w:val="32"/>
          <w:szCs w:val="32"/>
        </w:rPr>
        <w:t>为了传承发展中医药，弘扬中医药文化，保护公众健康，根据《中华人民共和国中医药法》和有关法律、法规，结合本省实际，制定本条例。</w:t>
      </w:r>
    </w:p>
    <w:p>
      <w:pPr>
        <w:spacing w:line="560" w:lineRule="exact"/>
        <w:ind w:firstLineChars="200" w:firstLine="640"/>
        <w:rPr>
          <w:rFonts w:ascii="楷体" w:eastAsia="楷体"/>
          <w:color w:val="000000"/>
          <w:sz w:val="32"/>
          <w:szCs w:val="32"/>
        </w:rPr>
      </w:pPr>
      <w:r>
        <w:rPr>
          <w:rFonts w:ascii="黑体" w:eastAsia="黑体" w:hint="eastAsia"/>
          <w:b/>
          <w:bCs/>
          <w:color w:val="000000"/>
          <w:sz w:val="32"/>
          <w:szCs w:val="32"/>
        </w:rPr>
        <w:t>第二条</w:t>
      </w:r>
      <w:r>
        <w:rPr>
          <w:rFonts w:ascii="楷体" w:eastAsia="楷体" w:hint="eastAsia"/>
          <w:b/>
          <w:bCs/>
          <w:color w:val="000000"/>
          <w:sz w:val="32"/>
          <w:szCs w:val="32"/>
        </w:rPr>
        <w:t xml:space="preserve"> </w:t>
      </w:r>
      <w:r>
        <w:rPr>
          <w:rFonts w:ascii="仿宋" w:eastAsia="仿宋" w:hint="eastAsia"/>
          <w:color w:val="000000"/>
          <w:sz w:val="32"/>
          <w:szCs w:val="32"/>
        </w:rPr>
        <w:t>本省行政区域内的中医药医疗、预防、保健、科研、教育、文化、产业、国际交流合作与传播以及监督与管理等活动，适用本条例。</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第三条</w:t>
      </w:r>
      <w:r>
        <w:rPr>
          <w:rFonts w:ascii="楷体" w:eastAsia="楷体" w:hint="eastAsia"/>
          <w:b/>
          <w:bCs/>
          <w:color w:val="000000"/>
          <w:sz w:val="32"/>
          <w:szCs w:val="32"/>
        </w:rPr>
        <w:t xml:space="preserve"> </w:t>
      </w:r>
      <w:r>
        <w:rPr>
          <w:rFonts w:ascii="仿宋" w:eastAsia="仿宋" w:hint="eastAsia"/>
          <w:color w:val="000000"/>
          <w:sz w:val="32"/>
          <w:szCs w:val="32"/>
        </w:rPr>
        <w:t>发展中医药应当遵循中医药发展规律，贯彻中西医并重的方针，坚持传承精华、守正创新，保持和发挥中医药特色和优势，运用现代科学技术，促进中医药理论和实践的发展。</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第四条</w:t>
      </w:r>
      <w:r>
        <w:rPr>
          <w:rFonts w:ascii="楷体" w:eastAsia="楷体" w:hint="eastAsia"/>
          <w:b/>
          <w:bCs/>
          <w:color w:val="000000"/>
          <w:sz w:val="32"/>
          <w:szCs w:val="32"/>
        </w:rPr>
        <w:t xml:space="preserve"> </w:t>
      </w:r>
      <w:r>
        <w:rPr>
          <w:rFonts w:ascii="仿宋" w:eastAsia="仿宋" w:hint="eastAsia"/>
          <w:color w:val="000000"/>
          <w:sz w:val="32"/>
          <w:szCs w:val="32"/>
        </w:rPr>
        <w:t xml:space="preserve">县级以上人民政府应当将中医药发展纳入国民经济和社会发展规划，统筹中医药区域发展布局，建立健全中医药管理体系、服务体系和保障体系，推进中医药稳步发展。   </w:t>
      </w:r>
    </w:p>
    <w:p>
      <w:pPr>
        <w:spacing w:line="560" w:lineRule="exact"/>
        <w:ind w:firstLineChars="200" w:firstLine="640"/>
        <w:rPr>
          <w:rFonts w:ascii="楷体" w:eastAsia="楷体"/>
          <w:color w:val="000000"/>
          <w:sz w:val="32"/>
          <w:szCs w:val="32"/>
        </w:rPr>
      </w:pPr>
      <w:r>
        <w:rPr>
          <w:rFonts w:ascii="黑体" w:eastAsia="黑体" w:hint="eastAsia"/>
          <w:b/>
          <w:bCs/>
          <w:color w:val="000000"/>
          <w:sz w:val="32"/>
          <w:szCs w:val="32"/>
        </w:rPr>
        <w:t>第五条</w:t>
      </w:r>
      <w:r>
        <w:rPr>
          <w:rFonts w:ascii="楷体" w:eastAsia="楷体" w:hint="eastAsia"/>
          <w:color w:val="000000"/>
          <w:sz w:val="32"/>
          <w:szCs w:val="32"/>
        </w:rPr>
        <w:t xml:space="preserve"> </w:t>
      </w:r>
      <w:r>
        <w:rPr>
          <w:rFonts w:ascii="仿宋" w:eastAsia="仿宋" w:hint="eastAsia"/>
          <w:color w:val="000000"/>
          <w:sz w:val="32"/>
          <w:szCs w:val="32"/>
        </w:rPr>
        <w:t>省人民政府中医药主管部门负责全省中医药管理工作。县级以上人民政府承担中医药管理职责的部门负责本行政区域内的中医药管理工作。县级以上人民政府其他有关部门按照各自职责负责与中医药有关的工作。</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第六条</w:t>
      </w:r>
      <w:r>
        <w:rPr>
          <w:rFonts w:ascii="楷体" w:eastAsia="楷体" w:hint="eastAsia"/>
          <w:color w:val="000000"/>
          <w:sz w:val="32"/>
          <w:szCs w:val="32"/>
        </w:rPr>
        <w:t xml:space="preserve"> </w:t>
      </w:r>
      <w:r>
        <w:rPr>
          <w:rFonts w:ascii="仿宋" w:eastAsia="仿宋" w:hint="eastAsia"/>
          <w:color w:val="000000"/>
          <w:sz w:val="32"/>
          <w:szCs w:val="32"/>
        </w:rPr>
        <w:t>鼓励和支持社会力量投资、捐赠、资助中医药发展。</w:t>
      </w:r>
      <w:r>
        <w:rPr>
          <w:rFonts w:ascii="仿宋" w:eastAsia="仿宋"/>
          <w:color w:val="000000"/>
          <w:sz w:val="32"/>
          <w:szCs w:val="32"/>
        </w:rPr>
        <w:t>重视发挥中医药行业协会作用，支持中医药对外交流与合作。</w:t>
      </w:r>
    </w:p>
    <w:p>
      <w:pPr>
        <w:pStyle w:val="18"/>
        <w:spacing w:line="560" w:lineRule="exact"/>
        <w:rPr>
          <w:rFonts w:eastAsia="宋体"/>
          <w:color w:val="000000"/>
          <w:sz w:val="32"/>
          <w:szCs w:val="32"/>
        </w:rPr>
      </w:pPr>
    </w:p>
    <w:p>
      <w:pPr>
        <w:spacing w:line="560" w:lineRule="exact"/>
        <w:ind w:firstLineChars="200" w:firstLine="640"/>
        <w:jc w:val="center"/>
        <w:rPr>
          <w:rFonts w:ascii="黑体" w:eastAsia="黑体"/>
          <w:b/>
          <w:bCs/>
          <w:color w:val="000000"/>
          <w:sz w:val="32"/>
          <w:szCs w:val="32"/>
        </w:rPr>
      </w:pPr>
      <w:r>
        <w:rPr>
          <w:rFonts w:ascii="黑体" w:eastAsia="黑体" w:hint="eastAsia"/>
          <w:b/>
          <w:bCs/>
          <w:color w:val="000000"/>
          <w:sz w:val="32"/>
          <w:szCs w:val="32"/>
        </w:rPr>
        <w:t>第二章  中医药服务</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第七条</w:t>
      </w:r>
      <w:r>
        <w:rPr>
          <w:rFonts w:ascii="楷体" w:eastAsia="楷体" w:hint="eastAsia"/>
          <w:color w:val="000000"/>
          <w:sz w:val="32"/>
          <w:szCs w:val="32"/>
        </w:rPr>
        <w:t xml:space="preserve"> </w:t>
      </w:r>
      <w:r>
        <w:rPr>
          <w:rFonts w:ascii="仿宋" w:eastAsia="仿宋" w:hint="eastAsia"/>
          <w:color w:val="000000"/>
          <w:sz w:val="32"/>
          <w:szCs w:val="32"/>
        </w:rPr>
        <w:t>县级以上人民政府应当将中医医疗机构建设纳入医疗机构设置规划，举办规模适宜的中医医疗机构。合并、撤销政府举办的中医医疗机构或者改变其中医医疗性质，应当依法征求上一级人民政府中医药主管部门的意见，并报省人民政府中医药主管部门备案。</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第八条 </w:t>
      </w:r>
      <w:r>
        <w:rPr>
          <w:rFonts w:ascii="仿宋" w:eastAsia="仿宋" w:hint="eastAsia"/>
          <w:color w:val="000000"/>
          <w:sz w:val="32"/>
          <w:szCs w:val="32"/>
        </w:rPr>
        <w:t>政府举办的综合医院、康复医院、</w:t>
      </w:r>
      <w:r>
        <w:rPr>
          <w:rFonts w:ascii="仿宋" w:eastAsia="仿宋"/>
          <w:color w:val="000000"/>
          <w:sz w:val="32"/>
          <w:szCs w:val="32"/>
        </w:rPr>
        <w:t>传染病医院、</w:t>
      </w:r>
      <w:r>
        <w:rPr>
          <w:rFonts w:ascii="仿宋" w:eastAsia="仿宋" w:hint="eastAsia"/>
          <w:color w:val="000000"/>
          <w:sz w:val="32"/>
          <w:szCs w:val="32"/>
        </w:rPr>
        <w:t>妇幼保健机构、以及有条件的专科医院应当设置中医药科室和中药房，并按规定配备中医或者中西医结合病床。</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推广中西医结合医疗模式。支持有条件的医院</w:t>
      </w:r>
      <w:r>
        <w:rPr>
          <w:rFonts w:ascii="仿宋" w:eastAsia="仿宋"/>
          <w:color w:val="000000"/>
          <w:sz w:val="32"/>
          <w:szCs w:val="32"/>
        </w:rPr>
        <w:t>开展中医药循证中心建设</w:t>
      </w:r>
      <w:r>
        <w:rPr>
          <w:rFonts w:ascii="仿宋" w:eastAsia="仿宋" w:hint="eastAsia"/>
          <w:color w:val="000000"/>
          <w:sz w:val="32"/>
          <w:szCs w:val="32"/>
        </w:rPr>
        <w:t>和</w:t>
      </w:r>
      <w:r>
        <w:rPr>
          <w:rFonts w:ascii="仿宋" w:eastAsia="仿宋"/>
          <w:color w:val="000000"/>
          <w:sz w:val="32"/>
          <w:szCs w:val="32"/>
        </w:rPr>
        <w:t>中医经典病房建设</w:t>
      </w:r>
      <w:r>
        <w:rPr>
          <w:rFonts w:ascii="仿宋" w:eastAsia="仿宋" w:hint="eastAsia"/>
          <w:color w:val="000000"/>
          <w:sz w:val="32"/>
          <w:szCs w:val="32"/>
        </w:rPr>
        <w:t>。</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应当加强基层中医药服务能力建设，推进基础设施和中医药人才队伍建设。社区卫生服务中心、乡镇卫生院应当设置中医科室和中药房，配备中医类别医师。社区卫生服务站和村卫生室应当提供中医药服务。</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第九条 </w:t>
      </w:r>
      <w:r>
        <w:rPr>
          <w:rFonts w:ascii="仿宋" w:eastAsia="仿宋" w:hint="eastAsia"/>
          <w:color w:val="000000"/>
          <w:sz w:val="32"/>
          <w:szCs w:val="32"/>
        </w:rPr>
        <w:t>支持社会力量举办中医医疗机构和其他中医药健康服务机构。大力发展中医诊所、门诊部和特色专科医院。鼓励社会力量举办连锁中医医疗机构，支持中医医疗机构牵头组建或者参与各类医疗联合体建设。</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社会力量举办中医药医疗机构在准入、执业、基本医疗保险、科研教学、医务人员职称评定等方面享有与政府举办的医疗机构同等权利。</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对社会资本举办只提供传统中医药服务的中医门诊部、诊所，在医疗机构设置规划和区域卫生发展规划不作布局限制。</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第十条</w:t>
      </w:r>
      <w:r>
        <w:rPr>
          <w:rFonts w:ascii="楷体" w:eastAsia="楷体" w:hint="eastAsia"/>
          <w:b/>
          <w:bCs/>
          <w:color w:val="000000"/>
          <w:sz w:val="32"/>
          <w:szCs w:val="32"/>
        </w:rPr>
        <w:t xml:space="preserve"> </w:t>
      </w:r>
      <w:r>
        <w:rPr>
          <w:rFonts w:ascii="仿宋" w:eastAsia="仿宋" w:hint="eastAsia"/>
          <w:color w:val="000000"/>
          <w:sz w:val="32"/>
          <w:szCs w:val="32"/>
        </w:rPr>
        <w:t>从事中医医疗活动的人员应当依法通过中医医师资格考试取得中医医师资格，并进行执业注册。</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以师承方式学习中医或者经多年实践，医术确有专长的人员，医师资格考核注册管理按照国家有关规定执行，具体实施细则由省人民政府中医药主管部门制定。</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临床类别执业医师、全科医生、乡村医生按照国家和省有关规定，参加中医药知识和技术培训，经考核合格的，可以在临床工作中提供相应的中医药服务。</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第十一条</w:t>
      </w:r>
      <w:r>
        <w:rPr>
          <w:rFonts w:ascii="楷体" w:eastAsia="楷体" w:hint="eastAsia"/>
          <w:color w:val="000000"/>
          <w:sz w:val="32"/>
          <w:szCs w:val="32"/>
        </w:rPr>
        <w:t xml:space="preserve"> </w:t>
      </w:r>
      <w:r>
        <w:rPr>
          <w:rFonts w:ascii="仿宋" w:eastAsia="仿宋" w:hint="eastAsia"/>
          <w:color w:val="000000"/>
          <w:sz w:val="32"/>
          <w:szCs w:val="32"/>
        </w:rPr>
        <w:t>县级以上人民政府应当将中医药服务纳入公共卫生服务体系，将适宜的中医药服务项目纳入基本公共卫生服务项目，逐步扩大中医药在基本公共卫生服务中的服务范围。</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支持医疗机构开展中医治未病服务。</w:t>
      </w:r>
      <w:r>
        <w:rPr>
          <w:rFonts w:ascii="仿宋" w:eastAsia="仿宋"/>
          <w:color w:val="000000"/>
          <w:sz w:val="32"/>
          <w:szCs w:val="32"/>
        </w:rPr>
        <w:t>二级以上中医医疗机构应当设立治未病科室</w:t>
      </w:r>
      <w:r>
        <w:rPr>
          <w:rFonts w:ascii="仿宋" w:eastAsia="仿宋" w:hint="eastAsia"/>
          <w:color w:val="000000"/>
          <w:sz w:val="32"/>
          <w:szCs w:val="32"/>
        </w:rPr>
        <w:t>；鼓励社区卫生服务中心、乡镇卫生院提供治未病服务。</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支持中医药康复服务机构发展。鼓励医疗机构提供中医药康复服务，加强中医康复专科建设，拓展中医特色康复服务能力。</w:t>
      </w:r>
    </w:p>
    <w:p>
      <w:pPr>
        <w:spacing w:line="560" w:lineRule="exact"/>
        <w:ind w:firstLineChars="200" w:firstLine="640"/>
        <w:rPr>
          <w:rFonts w:ascii="仿宋" w:eastAsia="仿宋"/>
          <w:color w:val="000000"/>
          <w:sz w:val="32"/>
          <w:szCs w:val="32"/>
        </w:rPr>
      </w:pPr>
      <w:r>
        <w:rPr>
          <w:rFonts w:ascii="仿宋" w:eastAsia="仿宋"/>
          <w:color w:val="000000"/>
          <w:sz w:val="32"/>
          <w:szCs w:val="32"/>
        </w:rPr>
        <w:t>支持中医药</w:t>
      </w:r>
      <w:r>
        <w:rPr>
          <w:rFonts w:ascii="仿宋" w:eastAsia="仿宋" w:hint="eastAsia"/>
          <w:color w:val="000000"/>
          <w:sz w:val="32"/>
          <w:szCs w:val="32"/>
        </w:rPr>
        <w:t>医养结合养老事业</w:t>
      </w:r>
      <w:r>
        <w:rPr>
          <w:rFonts w:ascii="仿宋" w:eastAsia="仿宋"/>
          <w:color w:val="000000"/>
          <w:sz w:val="32"/>
          <w:szCs w:val="32"/>
        </w:rPr>
        <w:t>发展</w:t>
      </w:r>
      <w:r>
        <w:rPr>
          <w:rFonts w:ascii="仿宋" w:eastAsia="仿宋" w:hint="eastAsia"/>
          <w:color w:val="000000"/>
          <w:sz w:val="32"/>
          <w:szCs w:val="32"/>
        </w:rPr>
        <w:t>。鼓励</w:t>
      </w:r>
      <w:r>
        <w:rPr>
          <w:rFonts w:ascii="仿宋" w:eastAsia="仿宋"/>
          <w:color w:val="000000"/>
          <w:sz w:val="32"/>
          <w:szCs w:val="32"/>
        </w:rPr>
        <w:t>中医医疗机构开展中医药健康养老服务</w:t>
      </w:r>
      <w:r>
        <w:rPr>
          <w:rFonts w:ascii="仿宋" w:eastAsia="仿宋" w:hint="eastAsia"/>
          <w:color w:val="000000"/>
          <w:sz w:val="32"/>
          <w:szCs w:val="32"/>
        </w:rPr>
        <w:t>，</w:t>
      </w:r>
      <w:r>
        <w:rPr>
          <w:rFonts w:ascii="仿宋" w:eastAsia="仿宋"/>
          <w:color w:val="000000"/>
          <w:sz w:val="32"/>
          <w:szCs w:val="32"/>
        </w:rPr>
        <w:t>建设中医药特色医疗养老机构。</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第十二条 </w:t>
      </w:r>
      <w:r>
        <w:rPr>
          <w:rFonts w:ascii="仿宋" w:eastAsia="仿宋" w:hint="eastAsia"/>
          <w:color w:val="000000"/>
          <w:sz w:val="32"/>
          <w:szCs w:val="32"/>
        </w:rPr>
        <w:t>县级以上人民政府应当将中医药纳入突发公共卫生事件应急体系，发挥中医药在突发公共卫生事件应急工作中的作用。加强中医药应急物资、设备、设施、技术与人才资源储备。</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县级以上疾病预防控制机构应当设置中医药科室，合理配置中医药专业技术人员，积极应用中医药理论和技术方法开展公共卫生服务。</w:t>
      </w:r>
    </w:p>
    <w:p>
      <w:pPr>
        <w:spacing w:line="560" w:lineRule="exact"/>
        <w:ind w:firstLineChars="200" w:firstLine="640"/>
        <w:rPr>
          <w:rFonts w:ascii="仿宋" w:eastAsia="仿宋"/>
          <w:color w:val="000000"/>
          <w:sz w:val="32"/>
          <w:szCs w:val="32"/>
        </w:rPr>
      </w:pPr>
      <w:r>
        <w:rPr>
          <w:rFonts w:ascii="仿宋" w:eastAsia="仿宋"/>
          <w:color w:val="000000"/>
          <w:sz w:val="32"/>
          <w:szCs w:val="32"/>
        </w:rPr>
        <w:t>医疗卫生机构应当在传染病预防与控制中积极运用中医药理论和技术方法，发挥中医药对重大疫情的预防和救治作用。</w:t>
      </w:r>
      <w:r>
        <w:rPr>
          <w:rFonts w:ascii="仿宋" w:eastAsia="仿宋" w:hint="eastAsia"/>
          <w:color w:val="000000"/>
          <w:sz w:val="32"/>
          <w:szCs w:val="32"/>
        </w:rPr>
        <w:t xml:space="preserve"> </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第十三条</w:t>
      </w:r>
      <w:r>
        <w:rPr>
          <w:rFonts w:ascii="楷体" w:eastAsia="楷体" w:hint="eastAsia"/>
          <w:b/>
          <w:bCs/>
          <w:color w:val="000000"/>
          <w:sz w:val="32"/>
          <w:szCs w:val="32"/>
        </w:rPr>
        <w:t xml:space="preserve"> </w:t>
      </w:r>
      <w:r>
        <w:rPr>
          <w:rFonts w:ascii="仿宋" w:eastAsia="仿宋" w:hint="eastAsia"/>
          <w:color w:val="000000"/>
          <w:sz w:val="32"/>
          <w:szCs w:val="32"/>
        </w:rPr>
        <w:t>加强少数民族医医疗机构建设，支持有条件的民族自治地方政府举办少数民族医医院，鼓励社会力量举办少数民族医医疗机构。</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省人民政府中医药主管部门应当在各级综合医院、中医医院和专科医院推广疗效确切的少数民族医药技术和方药。</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第十四条 </w:t>
      </w:r>
      <w:r>
        <w:rPr>
          <w:rFonts w:ascii="仿宋" w:eastAsia="仿宋" w:hint="eastAsia"/>
          <w:color w:val="000000"/>
          <w:sz w:val="32"/>
          <w:szCs w:val="32"/>
        </w:rPr>
        <w:t>鼓励有条件的医疗机构和中医执业医师运用互联网等现代信息技术开展中医药新型医疗服务。</w:t>
      </w:r>
    </w:p>
    <w:p>
      <w:pPr>
        <w:spacing w:line="560" w:lineRule="exact"/>
        <w:jc w:val="center"/>
        <w:rPr>
          <w:rFonts w:ascii="黑体" w:eastAsia="黑体"/>
          <w:b/>
          <w:bCs/>
          <w:color w:val="000000"/>
          <w:sz w:val="32"/>
          <w:szCs w:val="32"/>
        </w:rPr>
      </w:pPr>
      <w:r>
        <w:rPr>
          <w:rFonts w:ascii="黑体" w:eastAsia="黑体" w:hint="eastAsia"/>
          <w:b/>
          <w:bCs/>
          <w:color w:val="000000"/>
          <w:sz w:val="32"/>
          <w:szCs w:val="32"/>
        </w:rPr>
        <w:t>第三章  中药保护与发展</w:t>
      </w:r>
    </w:p>
    <w:p>
      <w:pPr>
        <w:pStyle w:val="3"/>
        <w:shd w:val="clear" w:color="auto" w:fill="auto"/>
        <w:spacing w:before="0" w:beforeAutospacing="0" w:after="0" w:afterAutospacing="0" w:line="560" w:lineRule="exact"/>
        <w:ind w:firstLineChars="200" w:firstLine="640"/>
        <w:jc w:val="both"/>
        <w:rPr>
          <w:rFonts w:ascii="仿宋" w:eastAsia="仿宋" w:cs="Times New Roman"/>
          <w:b w:val="0"/>
          <w:bCs w:val="0"/>
          <w:color w:val="000000"/>
          <w:kern w:val="2"/>
          <w:sz w:val="32"/>
          <w:szCs w:val="32"/>
        </w:rPr>
      </w:pPr>
      <w:r>
        <w:rPr>
          <w:rFonts w:ascii="黑体" w:eastAsia="黑体" w:cs="Times New Roman" w:hint="eastAsia"/>
          <w:color w:val="000000"/>
          <w:kern w:val="2"/>
          <w:sz w:val="32"/>
          <w:szCs w:val="32"/>
        </w:rPr>
        <w:t>第十五条</w:t>
      </w:r>
      <w:r>
        <w:rPr>
          <w:rFonts w:ascii="楷体" w:eastAsia="楷体" w:hint="eastAsia"/>
          <w:b w:val="0"/>
          <w:bCs w:val="0"/>
          <w:color w:val="000000"/>
          <w:sz w:val="32"/>
          <w:szCs w:val="32"/>
        </w:rPr>
        <w:t xml:space="preserve"> </w:t>
      </w:r>
      <w:r>
        <w:rPr>
          <w:rFonts w:ascii="仿宋" w:eastAsia="仿宋" w:cs="Times New Roman"/>
          <w:b w:val="0"/>
          <w:bCs w:val="0"/>
          <w:color w:val="000000"/>
          <w:kern w:val="2"/>
          <w:sz w:val="32"/>
          <w:szCs w:val="32"/>
        </w:rPr>
        <w:t>省人民政府应当</w:t>
      </w:r>
      <w:r>
        <w:rPr>
          <w:rFonts w:ascii="仿宋" w:eastAsia="仿宋" w:cs="Times New Roman" w:hint="eastAsia"/>
          <w:b w:val="0"/>
          <w:bCs w:val="0"/>
          <w:color w:val="000000"/>
          <w:kern w:val="2"/>
          <w:sz w:val="32"/>
          <w:szCs w:val="32"/>
        </w:rPr>
        <w:t>做好</w:t>
      </w:r>
      <w:r>
        <w:rPr>
          <w:rFonts w:ascii="仿宋" w:eastAsia="仿宋" w:cs="Times New Roman"/>
          <w:b w:val="0"/>
          <w:bCs w:val="0"/>
          <w:color w:val="000000"/>
          <w:kern w:val="2"/>
          <w:sz w:val="32"/>
          <w:szCs w:val="32"/>
        </w:rPr>
        <w:t>统筹规划，</w:t>
      </w:r>
      <w:r>
        <w:rPr>
          <w:rFonts w:ascii="仿宋" w:eastAsia="仿宋" w:cs="Times New Roman" w:hint="eastAsia"/>
          <w:b w:val="0"/>
          <w:bCs w:val="0"/>
          <w:color w:val="000000"/>
          <w:kern w:val="2"/>
          <w:sz w:val="32"/>
          <w:szCs w:val="32"/>
        </w:rPr>
        <w:t>大力促进甘肃省中药资源保护与中药产业发展，</w:t>
      </w:r>
      <w:r>
        <w:rPr>
          <w:rFonts w:ascii="仿宋" w:eastAsia="仿宋" w:cs="Times New Roman"/>
          <w:b w:val="0"/>
          <w:bCs w:val="0"/>
          <w:color w:val="000000"/>
          <w:kern w:val="2"/>
          <w:sz w:val="32"/>
          <w:szCs w:val="32"/>
        </w:rPr>
        <w:t>鼓励大宗中药材规范化种植养殖</w:t>
      </w:r>
      <w:r>
        <w:rPr>
          <w:rFonts w:ascii="仿宋" w:eastAsia="仿宋" w:cs="Times New Roman" w:hint="eastAsia"/>
          <w:b w:val="0"/>
          <w:bCs w:val="0"/>
          <w:color w:val="000000"/>
          <w:kern w:val="2"/>
          <w:sz w:val="32"/>
          <w:szCs w:val="32"/>
        </w:rPr>
        <w:t>，打造陇药名优品牌，推进中医药全产业链发展。</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第十六条</w:t>
      </w:r>
      <w:r>
        <w:rPr>
          <w:rFonts w:ascii="楷体" w:eastAsia="楷体" w:hint="eastAsia"/>
          <w:b/>
          <w:bCs/>
          <w:color w:val="000000"/>
          <w:sz w:val="32"/>
          <w:szCs w:val="32"/>
        </w:rPr>
        <w:t xml:space="preserve"> </w:t>
      </w:r>
      <w:r>
        <w:rPr>
          <w:rFonts w:ascii="仿宋" w:eastAsia="仿宋" w:hint="eastAsia"/>
          <w:color w:val="000000"/>
          <w:sz w:val="32"/>
          <w:szCs w:val="32"/>
        </w:rPr>
        <w:t>省人民政府农业农村主管部门应当加强中药资源保护，完善中药资源分级保护制度，建立中药资源种质资源库、基因库、种质资源保护地，以及珍稀濒危野生药用动植物保护区。</w:t>
      </w:r>
    </w:p>
    <w:p>
      <w:pPr>
        <w:spacing w:line="560" w:lineRule="exact"/>
        <w:ind w:firstLineChars="200" w:firstLine="640"/>
        <w:rPr>
          <w:rFonts w:ascii="楷体" w:eastAsia="楷体"/>
          <w:color w:val="000000"/>
          <w:sz w:val="32"/>
          <w:szCs w:val="32"/>
        </w:rPr>
      </w:pPr>
      <w:r>
        <w:rPr>
          <w:rFonts w:ascii="仿宋" w:eastAsia="仿宋" w:hint="eastAsia"/>
          <w:color w:val="000000"/>
          <w:sz w:val="32"/>
          <w:szCs w:val="32"/>
        </w:rPr>
        <w:t>支持依法开展珍稀濒危野生药用动植物资源的保护、繁育、人工种植养殖以及替代品的研究与开发。</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第十七条</w:t>
      </w:r>
      <w:r>
        <w:rPr>
          <w:rFonts w:ascii="楷体" w:eastAsia="楷体" w:hint="eastAsia"/>
          <w:color w:val="000000"/>
          <w:sz w:val="32"/>
          <w:szCs w:val="32"/>
        </w:rPr>
        <w:t xml:space="preserve"> </w:t>
      </w:r>
      <w:r>
        <w:rPr>
          <w:rFonts w:ascii="仿宋" w:eastAsia="仿宋" w:hint="eastAsia"/>
          <w:color w:val="000000"/>
          <w:sz w:val="32"/>
          <w:szCs w:val="32"/>
        </w:rPr>
        <w:t>省人民政府农业农村主管部门和中医药主管部门应当制定甘肃道地药材目录，开展甘肃省道地药材认定工作，发挥道地药材资源优势。</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县级以上人民政府农业农村主管部门应当建立和完善道地中药材标准体系，并采取有效措施，对本行政区域道地、特色中药资源进行品种选育和产地保护，提高中药材品质。</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县级以上人民政府应当支持道地、特色中药材品种申报地理标志产品，培育甘肃道地中药材名优品牌。</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第十八条</w:t>
      </w:r>
      <w:r>
        <w:rPr>
          <w:rFonts w:ascii="楷体" w:eastAsia="楷体" w:hint="eastAsia"/>
          <w:b/>
          <w:bCs/>
          <w:color w:val="000000"/>
          <w:sz w:val="32"/>
          <w:szCs w:val="32"/>
        </w:rPr>
        <w:t xml:space="preserve"> </w:t>
      </w:r>
      <w:r>
        <w:rPr>
          <w:rFonts w:ascii="仿宋" w:eastAsia="仿宋" w:hint="eastAsia"/>
          <w:color w:val="000000"/>
          <w:sz w:val="32"/>
          <w:szCs w:val="32"/>
        </w:rPr>
        <w:t>省人民政府农业农村主管部门应当编制道地中药材种植养殖区域规划，加强中药材种植养殖基地建设，促进规范化和规模化生产。</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县级以上人民政府及其有关部门应当编制本地中医药产业发展规划，坚持中医药产业持续发展与生态环境保护相协调，发展中药材绿色循环经济。</w:t>
      </w:r>
    </w:p>
    <w:p>
      <w:pPr>
        <w:spacing w:line="560" w:lineRule="exact"/>
        <w:ind w:firstLineChars="200" w:firstLine="640"/>
        <w:rPr>
          <w:rFonts w:ascii="楷体" w:eastAsia="楷体"/>
          <w:b/>
          <w:bCs/>
          <w:color w:val="000000"/>
          <w:sz w:val="32"/>
          <w:szCs w:val="32"/>
        </w:rPr>
      </w:pPr>
      <w:r>
        <w:rPr>
          <w:rFonts w:ascii="黑体" w:eastAsia="黑体" w:hint="eastAsia"/>
          <w:b/>
          <w:bCs/>
          <w:color w:val="000000"/>
          <w:sz w:val="32"/>
          <w:szCs w:val="32"/>
        </w:rPr>
        <w:t>第十九条</w:t>
      </w:r>
      <w:r>
        <w:rPr>
          <w:rFonts w:ascii="楷体" w:eastAsia="楷体" w:hint="eastAsia"/>
          <w:color w:val="000000"/>
          <w:sz w:val="32"/>
          <w:szCs w:val="32"/>
        </w:rPr>
        <w:t xml:space="preserve"> </w:t>
      </w:r>
      <w:r>
        <w:rPr>
          <w:rFonts w:ascii="仿宋" w:eastAsia="仿宋"/>
          <w:color w:val="000000"/>
          <w:sz w:val="32"/>
          <w:szCs w:val="32"/>
        </w:rPr>
        <w:t>在中药材种植过程中禁止超标准使用化肥、农药（包括除草剂、植物生长激素及调节类物质）；禁止使用剧毒、高毒、高残留农药及其他违禁物品。</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第二十条  </w:t>
      </w:r>
      <w:r>
        <w:rPr>
          <w:rFonts w:ascii="仿宋" w:eastAsia="仿宋" w:hint="eastAsia"/>
          <w:color w:val="000000"/>
          <w:sz w:val="32"/>
          <w:szCs w:val="32"/>
        </w:rPr>
        <w:t>保护中药饮片传统炮制技术和工艺，支持应用传统工艺炮制中药饮片。鼓励和支持医疗机构研制和推广应用特色中药制剂。</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鼓励和支持符合规定的中药制剂在全省范围内调剂使用。可调剂中药制剂目录由省人民政府中医药主管部门与药品监督管理部门共同确定。</w:t>
      </w:r>
    </w:p>
    <w:p>
      <w:pPr>
        <w:pStyle w:val="18"/>
        <w:spacing w:line="560" w:lineRule="exact"/>
        <w:ind w:firstLineChars="200" w:firstLine="640"/>
        <w:rPr>
          <w:rFonts w:ascii="仿宋"/>
          <w:color w:val="000000"/>
          <w:sz w:val="32"/>
          <w:szCs w:val="32"/>
        </w:rPr>
      </w:pPr>
      <w:r>
        <w:rPr>
          <w:rFonts w:ascii="仿宋" w:hint="eastAsia"/>
          <w:color w:val="000000"/>
          <w:sz w:val="32"/>
          <w:szCs w:val="32"/>
        </w:rPr>
        <w:t>医疗机构配制中药制剂，应当依法取得医疗机构制剂许可证，或者委托取得药品生产许可证的药品生产企业、取得医疗机构制剂许可证的其他医疗机构配制中药制剂。医疗机构委托配制中药制剂，应当向省药品监督管理部门备案。</w:t>
      </w:r>
    </w:p>
    <w:p>
      <w:pPr>
        <w:widowControl/>
        <w:spacing w:line="560" w:lineRule="exact"/>
        <w:ind w:firstLineChars="200" w:firstLine="640"/>
        <w:jc w:val="left"/>
        <w:rPr>
          <w:rFonts w:ascii="仿宋" w:eastAsia="仿宋"/>
          <w:color w:val="000000"/>
          <w:sz w:val="32"/>
          <w:szCs w:val="32"/>
        </w:rPr>
      </w:pPr>
      <w:r>
        <w:rPr>
          <w:rFonts w:ascii="仿宋" w:eastAsia="仿宋" w:hint="eastAsia"/>
          <w:color w:val="000000"/>
          <w:sz w:val="32"/>
          <w:szCs w:val="32"/>
        </w:rPr>
        <w:t>医疗机构配制的中药制剂品种，应当依法取得制剂批准文号。仅应用传统工艺配制的中药制剂品种，向省药品监督管理部门备案后即可配制，不需要取得制剂批准文号。</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第二十一条</w:t>
      </w:r>
      <w:r>
        <w:rPr>
          <w:rFonts w:ascii="楷体" w:eastAsia="楷体" w:hint="eastAsia"/>
          <w:color w:val="000000"/>
          <w:sz w:val="32"/>
          <w:szCs w:val="32"/>
        </w:rPr>
        <w:t xml:space="preserve"> </w:t>
      </w:r>
      <w:r>
        <w:rPr>
          <w:rFonts w:ascii="仿宋" w:eastAsia="仿宋" w:hint="eastAsia"/>
          <w:color w:val="000000"/>
          <w:sz w:val="32"/>
          <w:szCs w:val="32"/>
        </w:rPr>
        <w:t>支持中药材加工基地、药材专业市场及国际中药材交易中心、大数据中心建设，完善中药材现代商贸相关的仓储物流、检验检测、电子商务、期货交易等配套服务。</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第二十二条</w:t>
      </w:r>
      <w:r>
        <w:rPr>
          <w:rFonts w:ascii="楷体" w:eastAsia="楷体" w:hint="eastAsia"/>
          <w:b/>
          <w:bCs/>
          <w:color w:val="000000"/>
          <w:sz w:val="32"/>
          <w:szCs w:val="32"/>
        </w:rPr>
        <w:t xml:space="preserve"> </w:t>
      </w:r>
      <w:r>
        <w:rPr>
          <w:rFonts w:ascii="仿宋" w:eastAsia="仿宋" w:hint="eastAsia"/>
          <w:color w:val="000000"/>
          <w:sz w:val="32"/>
          <w:szCs w:val="32"/>
        </w:rPr>
        <w:t>中药材的种植养殖、采集、储藏、初加工、包装、仓储、运输和中药饮片炮制等应当符合有关技术规范、标准和管理规定。</w:t>
      </w:r>
    </w:p>
    <w:p>
      <w:pPr>
        <w:spacing w:line="560" w:lineRule="exact"/>
        <w:ind w:firstLineChars="200" w:firstLine="640"/>
        <w:rPr>
          <w:rFonts w:ascii="仿宋" w:eastAsia="仿宋"/>
          <w:color w:val="000000"/>
          <w:kern w:val="0"/>
          <w:sz w:val="32"/>
          <w:szCs w:val="32"/>
        </w:rPr>
      </w:pPr>
      <w:r>
        <w:rPr>
          <w:rFonts w:ascii="仿宋" w:eastAsia="仿宋" w:hint="eastAsia"/>
          <w:color w:val="000000"/>
          <w:kern w:val="0"/>
          <w:sz w:val="32"/>
          <w:szCs w:val="32"/>
        </w:rPr>
        <w:t>禁止生产、经营掺假掺杂、以假充真、以次充好、霉烂变质的中药材；禁止采取硫熏、染色等违反规定方式加工中药材。</w:t>
      </w:r>
    </w:p>
    <w:p>
      <w:pPr>
        <w:pStyle w:val="21"/>
        <w:spacing w:before="0" w:beforeAutospacing="0" w:after="0" w:afterAutospacing="0" w:line="560" w:lineRule="exact"/>
        <w:ind w:firstLineChars="200" w:firstLine="640"/>
        <w:rPr>
          <w:rFonts w:ascii="宋体"/>
          <w:b/>
          <w:bCs/>
          <w:color w:val="000000"/>
          <w:sz w:val="28"/>
          <w:szCs w:val="28"/>
        </w:rPr>
      </w:pPr>
      <w:r>
        <w:rPr>
          <w:rFonts w:ascii="仿宋" w:eastAsia="仿宋"/>
          <w:color w:val="000000"/>
          <w:sz w:val="32"/>
          <w:szCs w:val="32"/>
        </w:rPr>
        <w:t>医疗机构</w:t>
      </w:r>
      <w:r>
        <w:rPr>
          <w:rFonts w:ascii="仿宋" w:eastAsia="仿宋" w:hint="eastAsia"/>
          <w:color w:val="000000"/>
          <w:sz w:val="32"/>
          <w:szCs w:val="32"/>
        </w:rPr>
        <w:t>应当</w:t>
      </w:r>
      <w:r>
        <w:rPr>
          <w:rFonts w:ascii="仿宋" w:eastAsia="仿宋"/>
          <w:color w:val="000000"/>
          <w:sz w:val="32"/>
          <w:szCs w:val="32"/>
        </w:rPr>
        <w:t>规范进药渠道</w:t>
      </w:r>
      <w:r>
        <w:rPr>
          <w:rFonts w:ascii="仿宋" w:eastAsia="仿宋" w:hint="eastAsia"/>
          <w:color w:val="000000"/>
          <w:sz w:val="32"/>
          <w:szCs w:val="32"/>
        </w:rPr>
        <w:t>，</w:t>
      </w:r>
      <w:r>
        <w:rPr>
          <w:rFonts w:ascii="仿宋" w:eastAsia="仿宋"/>
          <w:color w:val="000000"/>
          <w:sz w:val="32"/>
          <w:szCs w:val="32"/>
        </w:rPr>
        <w:t>规范中药饮片加工炮制和中药制剂的配制行为，保证中药饮片和中药制剂的质量。</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第二十三条 </w:t>
      </w:r>
      <w:r>
        <w:rPr>
          <w:rFonts w:ascii="楷体" w:eastAsia="楷体" w:hint="eastAsia"/>
          <w:color w:val="000000"/>
          <w:sz w:val="32"/>
          <w:szCs w:val="32"/>
        </w:rPr>
        <w:t xml:space="preserve"> </w:t>
      </w:r>
      <w:r>
        <w:rPr>
          <w:rFonts w:ascii="仿宋" w:eastAsia="仿宋"/>
          <w:color w:val="000000"/>
          <w:sz w:val="32"/>
          <w:szCs w:val="32"/>
        </w:rPr>
        <w:t>支持中医药产业</w:t>
      </w:r>
      <w:r>
        <w:rPr>
          <w:rFonts w:ascii="仿宋" w:eastAsia="仿宋" w:hint="eastAsia"/>
          <w:color w:val="000000"/>
          <w:sz w:val="32"/>
          <w:szCs w:val="32"/>
        </w:rPr>
        <w:t>创新</w:t>
      </w:r>
      <w:r>
        <w:rPr>
          <w:rFonts w:ascii="仿宋" w:eastAsia="仿宋"/>
          <w:color w:val="000000"/>
          <w:sz w:val="32"/>
          <w:szCs w:val="32"/>
        </w:rPr>
        <w:t>发展</w:t>
      </w:r>
      <w:r>
        <w:rPr>
          <w:rFonts w:ascii="仿宋" w:eastAsia="仿宋" w:hint="eastAsia"/>
          <w:color w:val="000000"/>
          <w:sz w:val="32"/>
          <w:szCs w:val="32"/>
        </w:rPr>
        <w:t>。省人民政府应当采取措施持续推进甘肃省国家中医药产业发展综合实验区建设，鼓励有条件的县区依法在中医药产业发展、经营模式、管理体制机制等方面进行改革创新。</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鼓励企业运用现代技术工艺开展中药材精深加工，研发、推广中药保健品、药膳、药妆、药浴等甘肃道地药材产品；支持企业开发中医特色诊疗设备、中医健身器械、中药兽药等新产品，推进中医药产业创新升级。</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第二十四条 </w:t>
      </w:r>
      <w:r>
        <w:rPr>
          <w:rFonts w:ascii="楷体" w:eastAsia="楷体" w:hint="eastAsia"/>
          <w:color w:val="000000"/>
          <w:sz w:val="32"/>
          <w:szCs w:val="32"/>
        </w:rPr>
        <w:t xml:space="preserve"> </w:t>
      </w:r>
      <w:r>
        <w:rPr>
          <w:rFonts w:ascii="仿宋" w:eastAsia="仿宋" w:hint="eastAsia"/>
          <w:color w:val="000000"/>
          <w:sz w:val="32"/>
          <w:szCs w:val="32"/>
        </w:rPr>
        <w:t>支持中医药养生旅游产业、大健康产业、文化产业等中医药相关产业发展，推动中医药与养生保健、养老、旅游、文化、互联网等产业的融合，发展“中医药+”新业态。</w:t>
      </w:r>
    </w:p>
    <w:p>
      <w:pPr>
        <w:spacing w:line="560" w:lineRule="exact"/>
        <w:jc w:val="center"/>
        <w:rPr>
          <w:rFonts w:ascii="黑体" w:eastAsia="黑体"/>
          <w:b/>
          <w:bCs/>
          <w:color w:val="000000"/>
          <w:sz w:val="32"/>
          <w:szCs w:val="32"/>
        </w:rPr>
      </w:pPr>
      <w:r>
        <w:rPr>
          <w:rFonts w:ascii="黑体" w:eastAsia="黑体" w:hint="eastAsia"/>
          <w:b/>
          <w:bCs/>
          <w:color w:val="000000"/>
          <w:sz w:val="32"/>
          <w:szCs w:val="32"/>
        </w:rPr>
        <w:t>第四章  中医药教育与人才培养</w:t>
      </w:r>
    </w:p>
    <w:p>
      <w:pPr>
        <w:pStyle w:val="20"/>
        <w:spacing w:line="560" w:lineRule="exact"/>
        <w:ind w:firstLineChars="200" w:firstLine="640"/>
        <w:jc w:val="both"/>
        <w:rPr>
          <w:rFonts w:ascii="仿宋" w:eastAsia="仿宋"/>
          <w:color w:val="000000"/>
          <w:sz w:val="32"/>
          <w:szCs w:val="32"/>
        </w:rPr>
      </w:pPr>
      <w:r>
        <w:rPr>
          <w:rFonts w:ascii="黑体" w:eastAsia="黑体" w:hint="eastAsia"/>
          <w:b/>
          <w:bCs/>
          <w:color w:val="000000"/>
          <w:sz w:val="32"/>
          <w:szCs w:val="32"/>
        </w:rPr>
        <w:t>第二十五条</w:t>
      </w:r>
      <w:r>
        <w:rPr>
          <w:rFonts w:ascii="楷体" w:eastAsia="楷体" w:hint="eastAsia"/>
          <w:b/>
          <w:bCs/>
          <w:color w:val="000000"/>
          <w:sz w:val="32"/>
          <w:szCs w:val="32"/>
        </w:rPr>
        <w:t xml:space="preserve"> </w:t>
      </w:r>
      <w:r>
        <w:rPr>
          <w:rFonts w:ascii="仿宋" w:eastAsia="仿宋" w:hint="eastAsia"/>
          <w:color w:val="000000"/>
          <w:sz w:val="32"/>
          <w:szCs w:val="32"/>
        </w:rPr>
        <w:t>省人民政府应当积极发展中医药教育，建立完善的中医药人才培养机制，设立中医药临床教学基地和继续教育基地，形成院校教育、毕业后教育、继续教育有机衔接，师承教育贯穿始终的中医药人才培养体系。</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第二十六条</w:t>
      </w:r>
      <w:r>
        <w:rPr>
          <w:rFonts w:ascii="楷体" w:eastAsia="楷体" w:hint="eastAsia"/>
          <w:color w:val="000000"/>
          <w:sz w:val="32"/>
          <w:szCs w:val="32"/>
        </w:rPr>
        <w:t xml:space="preserve"> </w:t>
      </w:r>
      <w:r>
        <w:rPr>
          <w:rFonts w:ascii="仿宋" w:eastAsia="仿宋" w:hint="eastAsia"/>
          <w:color w:val="000000"/>
          <w:sz w:val="32"/>
          <w:szCs w:val="32"/>
        </w:rPr>
        <w:t>中医药教育的高等学校和其他中医药教育机构应当加强中医药经典理论和中医药临床实践教育，中医药教育应当体现中医药学科特色，符合中医药学科发展规律。</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鼓励有条件的高等院校开展中医药基础、临床、健康服务、产业、管理、服务贸易等领域的中医药技能人才和紧缺人才培养。</w:t>
      </w:r>
      <w:r>
        <w:rPr>
          <w:rFonts w:ascii="仿宋" w:eastAsia="仿宋"/>
          <w:color w:val="000000"/>
          <w:sz w:val="32"/>
          <w:szCs w:val="32"/>
        </w:rPr>
        <w:t>支持</w:t>
      </w:r>
      <w:r>
        <w:rPr>
          <w:rFonts w:ascii="仿宋" w:eastAsia="仿宋" w:hint="eastAsia"/>
          <w:color w:val="000000"/>
          <w:sz w:val="32"/>
          <w:szCs w:val="32"/>
        </w:rPr>
        <w:t>有条件的</w:t>
      </w:r>
      <w:r>
        <w:rPr>
          <w:rFonts w:ascii="仿宋" w:eastAsia="仿宋"/>
          <w:color w:val="000000"/>
          <w:sz w:val="32"/>
          <w:szCs w:val="32"/>
        </w:rPr>
        <w:t>高等院校开办少数民族医药相关专业。</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第二十七条</w:t>
      </w:r>
      <w:r>
        <w:rPr>
          <w:rFonts w:ascii="楷体" w:eastAsia="楷体" w:hint="eastAsia"/>
          <w:b/>
          <w:bCs/>
          <w:color w:val="000000"/>
          <w:sz w:val="32"/>
          <w:szCs w:val="32"/>
        </w:rPr>
        <w:t xml:space="preserve"> </w:t>
      </w:r>
      <w:r>
        <w:rPr>
          <w:rFonts w:ascii="仿宋" w:eastAsia="仿宋" w:hint="eastAsia"/>
          <w:color w:val="000000"/>
          <w:sz w:val="32"/>
          <w:szCs w:val="32"/>
        </w:rPr>
        <w:t>拟从事临床医疗工作的高等院校中医临床类专业本科及以上学历毕业生，应当按规定接受住院医师规范化培训。规范化培训时间、内容等由省人民政府中医药主管部门确定。</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县级以上人民政府中医药主管部门应当组织和开展中医药继续教育，加强中医医师和城乡基层医务人员中医药知识和技能的培训</w:t>
      </w:r>
      <w:r>
        <w:rPr>
          <w:rFonts w:ascii="仿宋" w:eastAsia="仿宋"/>
          <w:color w:val="000000"/>
          <w:sz w:val="32"/>
          <w:szCs w:val="32"/>
        </w:rPr>
        <w:t>。</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第二十八条</w:t>
      </w:r>
      <w:r>
        <w:rPr>
          <w:rFonts w:ascii="楷体" w:eastAsia="楷体" w:hint="eastAsia"/>
          <w:b/>
          <w:bCs/>
          <w:color w:val="000000"/>
          <w:sz w:val="32"/>
          <w:szCs w:val="32"/>
        </w:rPr>
        <w:t xml:space="preserve"> </w:t>
      </w:r>
      <w:r>
        <w:rPr>
          <w:rFonts w:ascii="仿宋" w:eastAsia="仿宋" w:hint="eastAsia"/>
          <w:color w:val="000000"/>
          <w:sz w:val="32"/>
          <w:szCs w:val="32"/>
        </w:rPr>
        <w:t>县级以上人民政府应当发展中医药师承教育。支持有丰富临床经验和技术专长的中医医师和中医药专业技术人员带徒授业。</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第二十九条 </w:t>
      </w:r>
      <w:r>
        <w:rPr>
          <w:rFonts w:ascii="仿宋" w:eastAsia="仿宋" w:hint="eastAsia"/>
          <w:color w:val="000000"/>
          <w:sz w:val="32"/>
          <w:szCs w:val="32"/>
        </w:rPr>
        <w:t>省人民政府应当完善中西医结合人才培养政策、措施，鼓励西医药从业人员学习中医药，鼓励临床医学专业毕业生攻读中医专业学位，培养高层次的中西医结合人才。</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健全完善西医学习中医制度，将中医课程列入临床医学类专业必修课；将中医药知识纳入临床医师、全科医师教育培训内容。</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允许临床类别医师通过中医药学习考核合格后参加中西医结合职称评聘；允许中西医结合专业人员参加临床类别全科医生规范化培训。</w:t>
      </w:r>
    </w:p>
    <w:p>
      <w:pPr>
        <w:spacing w:line="560" w:lineRule="exact"/>
        <w:ind w:firstLineChars="200" w:firstLine="640"/>
        <w:rPr>
          <w:rFonts w:ascii="仿宋" w:eastAsia="仿宋"/>
          <w:color w:val="000000"/>
          <w:sz w:val="32"/>
          <w:szCs w:val="32"/>
        </w:rPr>
      </w:pPr>
      <w:r>
        <w:rPr>
          <w:rFonts w:ascii="黑体" w:eastAsia="黑体" w:hint="eastAsia"/>
          <w:bCs/>
          <w:color w:val="000000"/>
          <w:sz w:val="32"/>
          <w:szCs w:val="32"/>
        </w:rPr>
        <w:t>第三十条</w:t>
      </w:r>
      <w:r>
        <w:rPr>
          <w:rFonts w:ascii="楷体" w:eastAsia="楷体" w:hint="eastAsia"/>
          <w:b/>
          <w:bCs/>
          <w:color w:val="000000"/>
          <w:sz w:val="32"/>
          <w:szCs w:val="32"/>
        </w:rPr>
        <w:t xml:space="preserve"> </w:t>
      </w:r>
      <w:r>
        <w:rPr>
          <w:rFonts w:ascii="仿宋" w:eastAsia="仿宋" w:hint="eastAsia"/>
          <w:color w:val="000000"/>
          <w:sz w:val="32"/>
          <w:szCs w:val="32"/>
        </w:rPr>
        <w:t>省人民政府卫生健康、人力资源和社会保障等行政部门应当完善符合中医药岗位特点的中医药人才评价体系、激励体系和职业发展保障体系，加强中医药学科带头人、学术带头人、优秀中医临床人才、西学中人才和中青年技术骨干的培养。</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完善省、市、县名中医评定制度，发挥优秀中医医师在学术传承、人才培养等方面的引领作用。在各类人才工程中应当加大对中医药人才的支持力度。</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第三十一条</w:t>
      </w:r>
      <w:r>
        <w:rPr>
          <w:rFonts w:ascii="楷体" w:eastAsia="楷体" w:hint="eastAsia"/>
          <w:color w:val="000000"/>
          <w:sz w:val="32"/>
          <w:szCs w:val="32"/>
        </w:rPr>
        <w:t xml:space="preserve"> </w:t>
      </w:r>
      <w:r>
        <w:rPr>
          <w:rFonts w:ascii="仿宋" w:eastAsia="仿宋" w:hint="eastAsia"/>
          <w:color w:val="000000"/>
          <w:sz w:val="32"/>
          <w:szCs w:val="32"/>
        </w:rPr>
        <w:t>县级以上人民政府应当制定中医药人才政策，通过定向培养、招聘引进、购买服务等方式加强中医药人才队伍建设。</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县级以上公立中医医院可以根据需要设立中医药特设岗位，引进高层次中医药人才。</w:t>
      </w:r>
    </w:p>
    <w:p>
      <w:pPr>
        <w:spacing w:line="560" w:lineRule="exact"/>
        <w:jc w:val="center"/>
        <w:rPr>
          <w:rFonts w:ascii="黑体" w:eastAsia="黑体"/>
          <w:b/>
          <w:bCs/>
          <w:color w:val="000000"/>
          <w:sz w:val="32"/>
          <w:szCs w:val="32"/>
        </w:rPr>
      </w:pPr>
      <w:r>
        <w:rPr>
          <w:rFonts w:ascii="黑体" w:eastAsia="黑体" w:hint="eastAsia"/>
          <w:b/>
          <w:bCs/>
          <w:color w:val="000000"/>
          <w:sz w:val="32"/>
          <w:szCs w:val="32"/>
        </w:rPr>
        <w:t>第五章  中医药科学研究与传承创新</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第三十二条</w:t>
      </w:r>
      <w:r>
        <w:rPr>
          <w:rFonts w:ascii="楷体" w:eastAsia="楷体" w:hint="eastAsia"/>
          <w:b/>
          <w:bCs/>
          <w:color w:val="000000"/>
          <w:sz w:val="32"/>
          <w:szCs w:val="32"/>
        </w:rPr>
        <w:t xml:space="preserve"> </w:t>
      </w:r>
      <w:r>
        <w:rPr>
          <w:rFonts w:ascii="仿宋" w:eastAsia="仿宋" w:hint="eastAsia"/>
          <w:color w:val="000000"/>
          <w:sz w:val="32"/>
          <w:szCs w:val="32"/>
        </w:rPr>
        <w:t>省人民政府应当将中医药科学研究纳入科技发展规划，在中医药重点研究室、重点实验室、重点学科、临床研究基地、研发基地、</w:t>
      </w:r>
      <w:r>
        <w:rPr>
          <w:rFonts w:ascii="仿宋" w:eastAsia="仿宋"/>
          <w:color w:val="000000"/>
          <w:sz w:val="32"/>
          <w:szCs w:val="32"/>
        </w:rPr>
        <w:t>中医药公共服务平台、中医药信息</w:t>
      </w:r>
      <w:r>
        <w:rPr>
          <w:rFonts w:ascii="仿宋" w:eastAsia="仿宋" w:hint="eastAsia"/>
          <w:color w:val="000000"/>
          <w:sz w:val="32"/>
          <w:szCs w:val="32"/>
        </w:rPr>
        <w:t>网络平台、协同创新中心等科研机构、平台等的建设方面应当予以重点支持。</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第三十三条</w:t>
      </w:r>
      <w:r>
        <w:rPr>
          <w:rFonts w:ascii="楷体" w:eastAsia="楷体" w:hint="eastAsia"/>
          <w:b/>
          <w:bCs/>
          <w:color w:val="000000"/>
          <w:sz w:val="32"/>
          <w:szCs w:val="32"/>
        </w:rPr>
        <w:t xml:space="preserve"> </w:t>
      </w:r>
      <w:r>
        <w:rPr>
          <w:rFonts w:ascii="仿宋" w:eastAsia="仿宋" w:hint="eastAsia"/>
          <w:color w:val="000000"/>
          <w:sz w:val="32"/>
          <w:szCs w:val="32"/>
        </w:rPr>
        <w:t>省人民政府科学技术管理与卫生健康管理部门应当在省级科技计划中将中医药科学研究列为重点支持领域和方向；支持中医药领域科学技术成果参加省级以上科学技术奖的评选。</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第三十四条</w:t>
      </w:r>
      <w:r>
        <w:rPr>
          <w:rFonts w:ascii="楷体" w:eastAsia="楷体" w:hint="eastAsia"/>
          <w:b/>
          <w:bCs/>
          <w:color w:val="000000"/>
          <w:sz w:val="32"/>
          <w:szCs w:val="32"/>
        </w:rPr>
        <w:t xml:space="preserve"> </w:t>
      </w:r>
      <w:r>
        <w:rPr>
          <w:rFonts w:ascii="仿宋" w:eastAsia="仿宋" w:hint="eastAsia"/>
          <w:color w:val="000000"/>
          <w:sz w:val="32"/>
          <w:szCs w:val="32"/>
        </w:rPr>
        <w:t>支持科研机构、高等学校、医疗机构和中医药企业等开展中医药科学研究，进行中医药科技联合攻关和开发新产品、新技术。</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第三十五条</w:t>
      </w:r>
      <w:r>
        <w:rPr>
          <w:rFonts w:ascii="楷体" w:eastAsia="楷体" w:hint="eastAsia"/>
          <w:b/>
          <w:bCs/>
          <w:color w:val="000000"/>
          <w:sz w:val="32"/>
          <w:szCs w:val="32"/>
        </w:rPr>
        <w:t xml:space="preserve"> </w:t>
      </w:r>
      <w:r>
        <w:rPr>
          <w:rFonts w:ascii="仿宋" w:eastAsia="仿宋" w:hint="eastAsia"/>
          <w:color w:val="000000"/>
          <w:sz w:val="32"/>
          <w:szCs w:val="32"/>
        </w:rPr>
        <w:t>支持中医药基础理论研究和特色临床技术推广运用。鼓励多学科融合、协同创新，促进中医药理论创新和技术方法的传承。</w:t>
      </w:r>
    </w:p>
    <w:p>
      <w:pPr>
        <w:spacing w:line="560" w:lineRule="exact"/>
        <w:ind w:firstLine="564"/>
        <w:rPr>
          <w:rFonts w:ascii="宋体" w:hAnsi="宋体"/>
          <w:color w:val="000000"/>
          <w:sz w:val="28"/>
          <w:szCs w:val="28"/>
        </w:rPr>
      </w:pPr>
      <w:r>
        <w:rPr>
          <w:rFonts w:ascii="仿宋" w:eastAsia="仿宋" w:hint="eastAsia"/>
          <w:color w:val="000000"/>
          <w:sz w:val="32"/>
          <w:szCs w:val="32"/>
        </w:rPr>
        <w:t>支持对经典名方、民间验方的药理研究以及生产技艺传承研究，支持以经典名方、民间验方、疗效确切中药制剂为基础研发中药新药。</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支持中医药在预防、保健、重大疑难疾病的治疗、突发公共卫生事件应急等方面的应用研究。</w:t>
      </w:r>
    </w:p>
    <w:p>
      <w:pPr>
        <w:spacing w:line="560" w:lineRule="exact"/>
        <w:ind w:firstLineChars="200" w:firstLine="640"/>
        <w:rPr>
          <w:rFonts w:ascii="仿宋" w:eastAsia="仿宋"/>
          <w:color w:val="000000"/>
          <w:sz w:val="32"/>
          <w:szCs w:val="32"/>
        </w:rPr>
      </w:pPr>
      <w:r>
        <w:rPr>
          <w:rFonts w:ascii="仿宋" w:eastAsia="仿宋"/>
          <w:color w:val="000000"/>
          <w:sz w:val="32"/>
          <w:szCs w:val="32"/>
        </w:rPr>
        <w:t>加强中西医结合研究，整合中西医优势，开展中医特长病种诊疗、流行病预防和重大疑难疾病诊疗等的中西医结合的协同攻关。</w:t>
      </w:r>
      <w:r>
        <w:rPr>
          <w:rFonts w:ascii="仿宋" w:eastAsia="仿宋" w:hint="eastAsia"/>
          <w:color w:val="000000"/>
          <w:sz w:val="32"/>
          <w:szCs w:val="32"/>
        </w:rPr>
        <w:t xml:space="preserve">  </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第三十六条</w:t>
      </w:r>
      <w:r>
        <w:rPr>
          <w:rFonts w:ascii="楷体" w:eastAsia="楷体" w:hint="eastAsia"/>
          <w:color w:val="000000"/>
          <w:sz w:val="32"/>
          <w:szCs w:val="32"/>
        </w:rPr>
        <w:t xml:space="preserve"> </w:t>
      </w:r>
      <w:r>
        <w:rPr>
          <w:rFonts w:ascii="仿宋" w:eastAsia="仿宋"/>
          <w:color w:val="000000"/>
          <w:sz w:val="32"/>
          <w:szCs w:val="32"/>
        </w:rPr>
        <w:t>县级以上人民政府科学技术</w:t>
      </w:r>
      <w:r>
        <w:rPr>
          <w:rFonts w:ascii="仿宋" w:eastAsia="仿宋" w:hint="eastAsia"/>
          <w:color w:val="000000"/>
          <w:sz w:val="32"/>
          <w:szCs w:val="32"/>
        </w:rPr>
        <w:t>管理</w:t>
      </w:r>
      <w:r>
        <w:rPr>
          <w:rFonts w:ascii="仿宋" w:eastAsia="仿宋"/>
          <w:color w:val="000000"/>
          <w:sz w:val="32"/>
          <w:szCs w:val="32"/>
        </w:rPr>
        <w:t>、市场监督管理等主管部门应当加强中医药知识产权保护，完善成果转化与评价机制，推进中医药科技成果转化应用。</w:t>
      </w:r>
    </w:p>
    <w:p>
      <w:pPr>
        <w:spacing w:line="560" w:lineRule="exact"/>
        <w:ind w:firstLineChars="200" w:firstLine="640"/>
        <w:textAlignment w:val="baseline"/>
        <w:rPr>
          <w:rFonts w:ascii="仿宋" w:eastAsia="仿宋"/>
          <w:color w:val="000000"/>
          <w:sz w:val="32"/>
          <w:szCs w:val="32"/>
        </w:rPr>
      </w:pPr>
      <w:r>
        <w:rPr>
          <w:rFonts w:ascii="黑体" w:eastAsia="黑体" w:hint="eastAsia"/>
          <w:b/>
          <w:bCs/>
          <w:color w:val="000000"/>
          <w:sz w:val="32"/>
          <w:szCs w:val="32"/>
        </w:rPr>
        <w:t>第三十七条</w:t>
      </w:r>
      <w:r>
        <w:rPr>
          <w:rFonts w:ascii="楷体" w:eastAsia="楷体" w:hint="eastAsia"/>
          <w:b/>
          <w:bCs/>
          <w:color w:val="000000"/>
          <w:sz w:val="32"/>
          <w:szCs w:val="32"/>
        </w:rPr>
        <w:t xml:space="preserve"> </w:t>
      </w:r>
      <w:r>
        <w:rPr>
          <w:rFonts w:ascii="仿宋" w:eastAsia="仿宋" w:hint="eastAsia"/>
          <w:color w:val="000000"/>
          <w:sz w:val="32"/>
          <w:szCs w:val="32"/>
        </w:rPr>
        <w:t>省人民政府中医药主管部门应当</w:t>
      </w:r>
      <w:r>
        <w:rPr>
          <w:rFonts w:ascii="仿宋" w:eastAsia="仿宋"/>
          <w:color w:val="000000"/>
          <w:sz w:val="32"/>
          <w:szCs w:val="32"/>
        </w:rPr>
        <w:t>加强中医药典籍研究利用，深入挖掘、研究人文始祖伏羲、医祖岐伯、针灸鼻祖皇甫谧、敦煌医学、武威汉代医简等中医药资源，形成具有甘肃特色的中医药文献及临床诊疗科学，传承与弘扬甘肃特色中医药文化，推动中医药事业的传承、创新和发展。</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应当对本行政区域内中医药古籍文献、名老中医的学术思想和诊疗经验、秘方，以及民间中医药技术方法、炮制工艺等进行保护、整理、开发；对中医药文化古迹、文物、非物质文化遗产和其他有价值的历史遗存进行保护、修缮、利用。</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第三十八条</w:t>
      </w:r>
      <w:r>
        <w:rPr>
          <w:rFonts w:ascii="楷体" w:eastAsia="楷体" w:hint="eastAsia"/>
          <w:b/>
          <w:bCs/>
          <w:color w:val="000000"/>
          <w:sz w:val="32"/>
          <w:szCs w:val="32"/>
        </w:rPr>
        <w:t xml:space="preserve"> </w:t>
      </w:r>
      <w:r>
        <w:rPr>
          <w:rFonts w:ascii="仿宋" w:eastAsia="仿宋" w:hint="eastAsia"/>
          <w:color w:val="000000"/>
          <w:sz w:val="32"/>
          <w:szCs w:val="32"/>
        </w:rPr>
        <w:t>民族自治地方人民政府应当加强少数民族医药文献的保护、整理、开发和利用；加强少数民族医药基础理论和应用技术的研究。</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第三十九条</w:t>
      </w:r>
      <w:r>
        <w:rPr>
          <w:rFonts w:ascii="楷体" w:eastAsia="楷体" w:hint="eastAsia"/>
          <w:color w:val="000000"/>
          <w:sz w:val="32"/>
          <w:szCs w:val="32"/>
        </w:rPr>
        <w:t xml:space="preserve"> </w:t>
      </w:r>
      <w:r>
        <w:rPr>
          <w:rFonts w:ascii="仿宋" w:eastAsia="仿宋" w:hint="eastAsia"/>
          <w:color w:val="000000"/>
          <w:sz w:val="32"/>
          <w:szCs w:val="32"/>
        </w:rPr>
        <w:t>省人民政府中医药主管部门应当会同有关部门组织遴选中医药学术传承项目和传承人；支持国医大师、名中医、名中药师和学术流派传承工作室建设，传承推广中医药学术和临床经验。</w:t>
      </w:r>
    </w:p>
    <w:p>
      <w:pPr>
        <w:spacing w:line="560" w:lineRule="exact"/>
        <w:ind w:firstLineChars="200" w:firstLine="640"/>
        <w:jc w:val="center"/>
        <w:rPr>
          <w:rFonts w:ascii="黑体" w:eastAsia="黑体"/>
          <w:b/>
          <w:bCs/>
          <w:color w:val="000000"/>
          <w:sz w:val="32"/>
          <w:szCs w:val="32"/>
        </w:rPr>
      </w:pPr>
      <w:r>
        <w:rPr>
          <w:rFonts w:ascii="黑体" w:eastAsia="黑体" w:hint="eastAsia"/>
          <w:b/>
          <w:bCs/>
          <w:color w:val="000000"/>
          <w:sz w:val="32"/>
          <w:szCs w:val="32"/>
        </w:rPr>
        <w:t>第六章  中医药文化传播与交流</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第四十条</w:t>
      </w:r>
      <w:r>
        <w:rPr>
          <w:rFonts w:ascii="楷体" w:eastAsia="楷体" w:hint="eastAsia"/>
          <w:color w:val="000000"/>
          <w:sz w:val="32"/>
          <w:szCs w:val="32"/>
        </w:rPr>
        <w:t xml:space="preserve"> </w:t>
      </w:r>
      <w:r>
        <w:rPr>
          <w:rFonts w:ascii="仿宋" w:eastAsia="仿宋" w:hint="eastAsia"/>
          <w:color w:val="000000"/>
          <w:sz w:val="32"/>
          <w:szCs w:val="32"/>
        </w:rPr>
        <w:t>县级以上人民政府应当加强中医药文化宣传，支持建设中医药博物馆、文化馆和宣传教育基地。</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推动中医药进校园、进社区、进乡村、进家庭，将中医药知识纳入中小学传统文化、生理卫生课程。</w:t>
      </w:r>
    </w:p>
    <w:p>
      <w:pPr>
        <w:spacing w:line="560" w:lineRule="exact"/>
        <w:ind w:firstLineChars="200" w:firstLine="640"/>
        <w:rPr>
          <w:rFonts w:ascii="楷体" w:eastAsia="楷体"/>
          <w:color w:val="000000"/>
          <w:sz w:val="32"/>
          <w:szCs w:val="32"/>
        </w:rPr>
      </w:pPr>
      <w:r>
        <w:rPr>
          <w:rFonts w:ascii="黑体" w:eastAsia="黑体" w:hint="eastAsia"/>
          <w:b/>
          <w:bCs/>
          <w:color w:val="000000"/>
          <w:sz w:val="32"/>
          <w:szCs w:val="32"/>
        </w:rPr>
        <w:t>第四十一条</w:t>
      </w:r>
      <w:r>
        <w:rPr>
          <w:rFonts w:ascii="楷体" w:eastAsia="楷体" w:hint="eastAsia"/>
          <w:color w:val="000000"/>
          <w:sz w:val="32"/>
          <w:szCs w:val="32"/>
        </w:rPr>
        <w:t xml:space="preserve"> </w:t>
      </w:r>
      <w:r>
        <w:rPr>
          <w:rFonts w:ascii="仿宋" w:eastAsia="仿宋" w:hint="eastAsia"/>
          <w:color w:val="000000"/>
          <w:sz w:val="32"/>
          <w:szCs w:val="32"/>
        </w:rPr>
        <w:t>卫生、教育、文化、科技、广播电视、新闻出版等部门及中医药机构、行业协会、学会等单位和组织，应当宣传、普及中医药知识，弘扬中医药文化。</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第四十二条</w:t>
      </w:r>
      <w:r>
        <w:rPr>
          <w:rFonts w:ascii="楷体" w:eastAsia="楷体" w:hint="eastAsia"/>
          <w:b/>
          <w:bCs/>
          <w:color w:val="000000"/>
          <w:sz w:val="32"/>
          <w:szCs w:val="32"/>
        </w:rPr>
        <w:t xml:space="preserve"> </w:t>
      </w:r>
      <w:r>
        <w:rPr>
          <w:rFonts w:ascii="仿宋" w:eastAsia="仿宋" w:hint="eastAsia"/>
          <w:color w:val="000000"/>
          <w:sz w:val="32"/>
          <w:szCs w:val="32"/>
        </w:rPr>
        <w:t>县级以上人民政府应当大力推进中医药文化产业发展，鼓励组织和个人创作具有甘肃特色的中医药科普作品、影视作品等文化产品。</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媒体开展中医药知识宣传，应当咨询或者聘请中医药专业技术人员进行指导。</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第四十三条</w:t>
      </w:r>
      <w:r>
        <w:rPr>
          <w:rFonts w:ascii="楷体" w:eastAsia="楷体" w:hint="eastAsia"/>
          <w:color w:val="000000"/>
          <w:sz w:val="32"/>
          <w:szCs w:val="32"/>
        </w:rPr>
        <w:t xml:space="preserve"> </w:t>
      </w:r>
      <w:r>
        <w:rPr>
          <w:rFonts w:ascii="仿宋" w:eastAsia="仿宋" w:hint="eastAsia"/>
          <w:color w:val="000000"/>
          <w:sz w:val="32"/>
          <w:szCs w:val="32"/>
        </w:rPr>
        <w:t>每年10月22日国际传统医药日为甘肃省中医药宣传日。</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第四十四条</w:t>
      </w:r>
      <w:r>
        <w:rPr>
          <w:rFonts w:ascii="楷体" w:eastAsia="楷体" w:hint="eastAsia"/>
          <w:b/>
          <w:bCs/>
          <w:color w:val="000000"/>
          <w:sz w:val="32"/>
          <w:szCs w:val="32"/>
        </w:rPr>
        <w:t xml:space="preserve"> </w:t>
      </w:r>
      <w:r>
        <w:rPr>
          <w:rFonts w:ascii="仿宋" w:eastAsia="仿宋" w:hint="eastAsia"/>
          <w:color w:val="000000"/>
          <w:sz w:val="32"/>
          <w:szCs w:val="32"/>
        </w:rPr>
        <w:t>支持中医药对外交流与传播，推进涉外中医药医疗服务、技术合作、科技成果转让、科研课题合作等活动的开展。</w:t>
      </w:r>
    </w:p>
    <w:p>
      <w:pPr>
        <w:spacing w:line="560" w:lineRule="exact"/>
        <w:ind w:firstLineChars="200" w:firstLine="640"/>
        <w:rPr>
          <w:rFonts w:ascii="楷体" w:eastAsia="楷体"/>
          <w:color w:val="000000"/>
          <w:sz w:val="32"/>
          <w:szCs w:val="32"/>
        </w:rPr>
      </w:pPr>
      <w:r>
        <w:rPr>
          <w:rFonts w:ascii="黑体" w:eastAsia="黑体" w:hint="eastAsia"/>
          <w:b/>
          <w:bCs/>
          <w:color w:val="000000"/>
          <w:sz w:val="32"/>
          <w:szCs w:val="32"/>
        </w:rPr>
        <w:t>第四十五条</w:t>
      </w:r>
      <w:r>
        <w:rPr>
          <w:rFonts w:ascii="楷体" w:eastAsia="楷体" w:hint="eastAsia"/>
          <w:b/>
          <w:bCs/>
          <w:color w:val="000000"/>
          <w:sz w:val="32"/>
          <w:szCs w:val="32"/>
        </w:rPr>
        <w:t xml:space="preserve"> </w:t>
      </w:r>
      <w:r>
        <w:rPr>
          <w:rFonts w:ascii="仿宋" w:eastAsia="仿宋" w:hint="eastAsia"/>
          <w:color w:val="000000"/>
          <w:sz w:val="32"/>
          <w:szCs w:val="32"/>
        </w:rPr>
        <w:t>鼓励有条件的组织和个人按有关规定在国（境）内外开展中医药合作项目。支持国外中医药文化中心、中医中心、中医学院建设。鼓励有条件的组织和个人到国（境）外开办中医医院、诊所和中医药养生保健机构。</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第四十六条</w:t>
      </w:r>
      <w:r>
        <w:rPr>
          <w:rFonts w:ascii="楷体" w:eastAsia="楷体" w:hint="eastAsia"/>
          <w:b/>
          <w:bCs/>
          <w:color w:val="000000"/>
          <w:sz w:val="32"/>
          <w:szCs w:val="32"/>
        </w:rPr>
        <w:t xml:space="preserve"> </w:t>
      </w:r>
      <w:r>
        <w:rPr>
          <w:rFonts w:ascii="仿宋" w:eastAsia="仿宋" w:hint="eastAsia"/>
          <w:color w:val="000000"/>
          <w:sz w:val="32"/>
          <w:szCs w:val="32"/>
        </w:rPr>
        <w:t>支持有条件的中医药院校按规定招收中医药留学生，开展中医药国际教育。鼓励中医药院校、相关培训机构举办涉外中医短期培训班和进修班。</w:t>
      </w:r>
    </w:p>
    <w:p>
      <w:pPr>
        <w:spacing w:line="560" w:lineRule="exact"/>
        <w:ind w:firstLineChars="200" w:firstLine="640"/>
        <w:rPr>
          <w:rFonts w:ascii="仿宋" w:eastAsia="仿宋"/>
          <w:color w:val="000000"/>
          <w:sz w:val="32"/>
          <w:szCs w:val="32"/>
        </w:rPr>
      </w:pPr>
      <w:r>
        <w:rPr>
          <w:rFonts w:ascii="仿宋" w:eastAsia="仿宋"/>
          <w:color w:val="000000"/>
          <w:sz w:val="32"/>
          <w:szCs w:val="32"/>
        </w:rPr>
        <w:t>举办涉外中医药短期培训班和进修班的单位，必须具备规定的办学条件，并经省人民政府中医药主管部门审批。</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第四十七条</w:t>
      </w:r>
      <w:r>
        <w:rPr>
          <w:rFonts w:ascii="楷体" w:eastAsia="楷体" w:hint="eastAsia"/>
          <w:b/>
          <w:bCs/>
          <w:color w:val="000000"/>
          <w:sz w:val="32"/>
          <w:szCs w:val="32"/>
        </w:rPr>
        <w:t xml:space="preserve"> </w:t>
      </w:r>
      <w:r>
        <w:rPr>
          <w:rFonts w:ascii="仿宋" w:eastAsia="仿宋" w:hint="eastAsia"/>
          <w:color w:val="000000"/>
          <w:sz w:val="32"/>
          <w:szCs w:val="32"/>
        </w:rPr>
        <w:t>支持中医药服务贸易发展，推进中医药全面融入“一带一路”建设。举办中国</w:t>
      </w:r>
      <w:r>
        <w:rPr>
          <w:rFonts w:ascii="仿宋" w:eastAsia="仿宋"/>
          <w:color w:val="000000"/>
          <w:sz w:val="32"/>
          <w:szCs w:val="32"/>
        </w:rPr>
        <w:t>（</w:t>
      </w:r>
      <w:r>
        <w:rPr>
          <w:rFonts w:ascii="仿宋" w:eastAsia="仿宋" w:hint="eastAsia"/>
          <w:color w:val="000000"/>
          <w:sz w:val="32"/>
          <w:szCs w:val="32"/>
        </w:rPr>
        <w:t>甘肃</w:t>
      </w:r>
      <w:r>
        <w:rPr>
          <w:rFonts w:ascii="仿宋" w:eastAsia="仿宋"/>
          <w:color w:val="000000"/>
          <w:sz w:val="32"/>
          <w:szCs w:val="32"/>
        </w:rPr>
        <w:t>）</w:t>
      </w:r>
      <w:r>
        <w:rPr>
          <w:rFonts w:ascii="仿宋" w:eastAsia="仿宋" w:hint="eastAsia"/>
          <w:color w:val="000000"/>
          <w:sz w:val="32"/>
          <w:szCs w:val="32"/>
        </w:rPr>
        <w:t>中医药</w:t>
      </w:r>
      <w:r>
        <w:rPr>
          <w:rFonts w:ascii="仿宋" w:eastAsia="仿宋"/>
          <w:color w:val="000000"/>
          <w:sz w:val="32"/>
          <w:szCs w:val="32"/>
        </w:rPr>
        <w:t>产业博览会，扩</w:t>
      </w:r>
      <w:r>
        <w:rPr>
          <w:rFonts w:ascii="仿宋" w:eastAsia="仿宋" w:hint="eastAsia"/>
          <w:color w:val="000000"/>
          <w:sz w:val="32"/>
          <w:szCs w:val="32"/>
        </w:rPr>
        <w:t>大</w:t>
      </w:r>
      <w:r>
        <w:rPr>
          <w:rFonts w:ascii="仿宋" w:eastAsia="仿宋"/>
          <w:color w:val="000000"/>
          <w:sz w:val="32"/>
          <w:szCs w:val="32"/>
        </w:rPr>
        <w:t>甘肃中医药影响力。</w:t>
      </w:r>
      <w:r>
        <w:rPr>
          <w:rFonts w:ascii="仿宋" w:eastAsia="仿宋" w:hint="eastAsia"/>
          <w:color w:val="000000"/>
          <w:sz w:val="32"/>
          <w:szCs w:val="32"/>
        </w:rPr>
        <w:t>省人民政府应当制定中医药服务贸易发展规划，加强对中医药服务贸易的组织、引导、规范，支持中医药服务贸易企业发展。</w:t>
      </w:r>
    </w:p>
    <w:p>
      <w:pPr>
        <w:spacing w:line="560" w:lineRule="exact"/>
        <w:ind w:firstLineChars="200" w:firstLine="640"/>
        <w:jc w:val="center"/>
        <w:rPr>
          <w:rFonts w:ascii="黑体" w:eastAsia="黑体"/>
          <w:b/>
          <w:bCs/>
          <w:color w:val="000000"/>
          <w:sz w:val="32"/>
          <w:szCs w:val="32"/>
        </w:rPr>
      </w:pPr>
      <w:r>
        <w:rPr>
          <w:rFonts w:ascii="黑体" w:eastAsia="黑体" w:hint="eastAsia"/>
          <w:b/>
          <w:bCs/>
          <w:color w:val="000000"/>
          <w:sz w:val="32"/>
          <w:szCs w:val="32"/>
        </w:rPr>
        <w:t>第七章 保障与监管</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第四十八条</w:t>
      </w:r>
      <w:r>
        <w:rPr>
          <w:rFonts w:ascii="楷体" w:eastAsia="楷体" w:hint="eastAsia"/>
          <w:b/>
          <w:bCs/>
          <w:color w:val="000000"/>
          <w:sz w:val="32"/>
          <w:szCs w:val="32"/>
        </w:rPr>
        <w:t xml:space="preserve"> </w:t>
      </w:r>
      <w:r>
        <w:rPr>
          <w:rFonts w:ascii="仿宋" w:eastAsia="仿宋" w:hint="eastAsia"/>
          <w:color w:val="000000"/>
          <w:sz w:val="32"/>
          <w:szCs w:val="32"/>
        </w:rPr>
        <w:t>县级以上人民政府应当为中医药事业发展提供政策支持和条件保障；建立中医药工作考核评估机制，</w:t>
      </w:r>
      <w:r>
        <w:rPr>
          <w:rFonts w:ascii="仿宋" w:eastAsia="仿宋"/>
          <w:color w:val="000000"/>
          <w:sz w:val="32"/>
          <w:szCs w:val="32"/>
        </w:rPr>
        <w:t>将中医药工作纳入政府绩效考核内容，督促有关部门履行发展中医药的职责</w:t>
      </w:r>
      <w:r>
        <w:rPr>
          <w:rFonts w:ascii="仿宋" w:eastAsia="仿宋" w:hint="eastAsia"/>
          <w:color w:val="000000"/>
          <w:sz w:val="32"/>
          <w:szCs w:val="32"/>
        </w:rPr>
        <w:t>。</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建立发展中医药工作的联动机制，协调解决中医药发展中的重大问题。办事机构设在中医药主管部门。</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第四十九条</w:t>
      </w:r>
      <w:r>
        <w:rPr>
          <w:rFonts w:ascii="楷体" w:eastAsia="楷体" w:hint="eastAsia"/>
          <w:b/>
          <w:bCs/>
          <w:color w:val="000000"/>
          <w:sz w:val="32"/>
          <w:szCs w:val="32"/>
        </w:rPr>
        <w:t xml:space="preserve"> </w:t>
      </w:r>
      <w:r>
        <w:rPr>
          <w:rFonts w:ascii="仿宋" w:eastAsia="仿宋" w:hint="eastAsia"/>
          <w:color w:val="000000"/>
          <w:sz w:val="32"/>
          <w:szCs w:val="32"/>
        </w:rPr>
        <w:t xml:space="preserve">县级以上人民政府应当健全中医药管理机构，按规定配备专门的管理人员。县级以上综合医院、妇幼保健机构、疾控机构和卫生监督机构应当设置独立的中医药管理科。 </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市（州）以上人民政府应当</w:t>
      </w:r>
      <w:r>
        <w:rPr>
          <w:rFonts w:ascii="仿宋" w:eastAsia="仿宋"/>
          <w:color w:val="000000"/>
          <w:sz w:val="32"/>
          <w:szCs w:val="32"/>
        </w:rPr>
        <w:t>成立中医药发展专家智库，加强中医药政策理论和实践问题研究。</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第五十条</w:t>
      </w:r>
      <w:r>
        <w:rPr>
          <w:rFonts w:ascii="楷体" w:eastAsia="楷体" w:hint="eastAsia"/>
          <w:b/>
          <w:bCs/>
          <w:color w:val="000000"/>
          <w:sz w:val="32"/>
          <w:szCs w:val="32"/>
        </w:rPr>
        <w:t xml:space="preserve"> </w:t>
      </w:r>
      <w:r>
        <w:rPr>
          <w:rFonts w:ascii="仿宋" w:eastAsia="仿宋" w:hint="eastAsia"/>
          <w:color w:val="000000"/>
          <w:sz w:val="32"/>
          <w:szCs w:val="32"/>
        </w:rPr>
        <w:t>县级以上人民政府应当加大对中医药发展的经费投入，将中医药发展所需经费足额纳入本级财政预算</w:t>
      </w:r>
      <w:r>
        <w:rPr>
          <w:rFonts w:hint="eastAsia"/>
          <w:color w:val="000000"/>
          <w:sz w:val="28"/>
          <w:szCs w:val="28"/>
        </w:rPr>
        <w:t>。</w:t>
      </w:r>
      <w:r>
        <w:rPr>
          <w:rFonts w:ascii="仿宋" w:eastAsia="仿宋" w:hint="eastAsia"/>
          <w:color w:val="000000"/>
          <w:sz w:val="32"/>
          <w:szCs w:val="32"/>
        </w:rPr>
        <w:t>对中医药医疗、教育、科研、产业的重点项目应给予扶持。</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县级以上人民政府应当制定有利于促进中医药服务的补偿办法，加大对公立中医医疗机构的资金补偿力度。按规定提高中医药床位补贴，提高中医药医药事业发展经费占医疗卫生事业经费的比重。</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第五十一条</w:t>
      </w:r>
      <w:r>
        <w:rPr>
          <w:rFonts w:ascii="仿宋" w:eastAsia="仿宋" w:hint="eastAsia"/>
          <w:color w:val="000000"/>
          <w:sz w:val="32"/>
          <w:szCs w:val="32"/>
        </w:rPr>
        <w:t xml:space="preserve"> </w:t>
      </w:r>
      <w:r>
        <w:rPr>
          <w:rFonts w:ascii="仿宋" w:eastAsia="仿宋"/>
          <w:color w:val="000000"/>
          <w:sz w:val="32"/>
          <w:szCs w:val="32"/>
        </w:rPr>
        <w:t>制定中医</w:t>
      </w:r>
      <w:r>
        <w:rPr>
          <w:rFonts w:ascii="仿宋" w:eastAsia="仿宋" w:hint="eastAsia"/>
          <w:color w:val="000000"/>
          <w:sz w:val="32"/>
          <w:szCs w:val="32"/>
        </w:rPr>
        <w:t>医疗</w:t>
      </w:r>
      <w:r>
        <w:rPr>
          <w:rFonts w:ascii="仿宋" w:eastAsia="仿宋"/>
          <w:color w:val="000000"/>
          <w:sz w:val="32"/>
          <w:szCs w:val="32"/>
        </w:rPr>
        <w:t>服务价格应当征求中医药专家的意见</w:t>
      </w:r>
      <w:r>
        <w:rPr>
          <w:rFonts w:ascii="仿宋" w:eastAsia="仿宋" w:hint="eastAsia"/>
          <w:color w:val="000000"/>
          <w:sz w:val="32"/>
          <w:szCs w:val="32"/>
        </w:rPr>
        <w:t>，</w:t>
      </w:r>
      <w:r>
        <w:rPr>
          <w:rFonts w:ascii="仿宋" w:eastAsia="仿宋"/>
          <w:color w:val="000000"/>
          <w:sz w:val="32"/>
          <w:szCs w:val="32"/>
        </w:rPr>
        <w:t>体现中医药服务的成本和技术劳务价值。</w:t>
      </w:r>
      <w:r>
        <w:rPr>
          <w:rFonts w:ascii="仿宋" w:eastAsia="仿宋" w:hint="eastAsia"/>
          <w:color w:val="000000"/>
          <w:sz w:val="32"/>
          <w:szCs w:val="32"/>
        </w:rPr>
        <w:t>中医医疗服务的收费项目和标准由县级以上人民政府及其有关部门按照法定价格管理权限合理确定。</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支持中医药按病种付费改革，探索建立适合中医药特点的多元付费机制。</w:t>
      </w:r>
    </w:p>
    <w:p>
      <w:pPr>
        <w:pStyle w:val="21"/>
        <w:shd w:val="clear" w:color="auto" w:fill="auto"/>
        <w:spacing w:before="0" w:beforeAutospacing="0" w:after="0" w:afterAutospacing="0" w:line="560" w:lineRule="exact"/>
        <w:ind w:firstLineChars="200" w:firstLine="640"/>
        <w:jc w:val="both"/>
        <w:rPr>
          <w:rFonts w:ascii="楷体" w:eastAsia="楷体"/>
          <w:color w:val="000000"/>
          <w:sz w:val="32"/>
          <w:szCs w:val="32"/>
        </w:rPr>
      </w:pPr>
      <w:r>
        <w:rPr>
          <w:rFonts w:ascii="黑体" w:eastAsia="黑体" w:hint="eastAsia"/>
          <w:b/>
          <w:bCs/>
          <w:color w:val="000000"/>
          <w:kern w:val="2"/>
          <w:sz w:val="32"/>
          <w:szCs w:val="32"/>
        </w:rPr>
        <w:t>第五十二条</w:t>
      </w:r>
      <w:r>
        <w:rPr>
          <w:rFonts w:ascii="楷体" w:eastAsia="楷体" w:hint="eastAsia"/>
          <w:color w:val="000000"/>
          <w:sz w:val="32"/>
          <w:szCs w:val="32"/>
        </w:rPr>
        <w:t xml:space="preserve"> </w:t>
      </w:r>
      <w:r>
        <w:rPr>
          <w:rFonts w:ascii="仿宋" w:eastAsia="仿宋" w:hint="eastAsia"/>
          <w:color w:val="000000"/>
          <w:kern w:val="2"/>
          <w:sz w:val="32"/>
          <w:szCs w:val="32"/>
        </w:rPr>
        <w:t>制定基本医疗保险支付政策、药物政策等医药卫生政策，应当有中医药主管部门参加，注重发挥中医药的优势，并有利于支持中医药服务提供和利用。</w:t>
      </w:r>
    </w:p>
    <w:p>
      <w:pPr>
        <w:pStyle w:val="21"/>
        <w:shd w:val="clear" w:color="auto" w:fill="auto"/>
        <w:spacing w:before="0" w:beforeAutospacing="0" w:after="0" w:afterAutospacing="0" w:line="560" w:lineRule="exact"/>
        <w:ind w:firstLineChars="200" w:firstLine="640"/>
        <w:jc w:val="both"/>
        <w:rPr>
          <w:rFonts w:ascii="仿宋" w:eastAsia="仿宋"/>
          <w:color w:val="000000"/>
          <w:kern w:val="2"/>
          <w:sz w:val="32"/>
          <w:szCs w:val="32"/>
        </w:rPr>
      </w:pPr>
      <w:r>
        <w:rPr>
          <w:rFonts w:ascii="黑体" w:eastAsia="黑体" w:hint="eastAsia"/>
          <w:b/>
          <w:bCs/>
          <w:color w:val="000000"/>
          <w:kern w:val="2"/>
          <w:sz w:val="32"/>
          <w:szCs w:val="32"/>
        </w:rPr>
        <w:t>第五十三条</w:t>
      </w:r>
      <w:r>
        <w:rPr>
          <w:rFonts w:ascii="楷体" w:eastAsia="楷体" w:hint="eastAsia"/>
          <w:b/>
          <w:bCs/>
          <w:color w:val="000000"/>
          <w:sz w:val="32"/>
          <w:szCs w:val="32"/>
        </w:rPr>
        <w:t xml:space="preserve"> </w:t>
      </w:r>
      <w:r>
        <w:rPr>
          <w:rFonts w:ascii="仿宋" w:eastAsia="仿宋" w:hint="eastAsia"/>
          <w:color w:val="000000"/>
          <w:kern w:val="2"/>
          <w:sz w:val="32"/>
          <w:szCs w:val="32"/>
        </w:rPr>
        <w:t>基本医疗保险及社会保障等部门应当将符合条件的中医医疗机构列为城镇职工和城乡居民基本医疗保险的定点医疗单位；将符合条件的中医诊疗项目、中药饮片、中成药、中药制剂、疗效确切的少数民族药等纳入基本医疗保险报销支付范围，逐步提高报销比例、降低报销起付线。</w:t>
      </w:r>
    </w:p>
    <w:p>
      <w:pPr>
        <w:pStyle w:val="21"/>
        <w:shd w:val="clear" w:color="auto" w:fill="auto"/>
        <w:spacing w:before="0" w:beforeAutospacing="0" w:after="0" w:afterAutospacing="0" w:line="560" w:lineRule="exact"/>
        <w:ind w:firstLineChars="200" w:firstLine="640"/>
        <w:jc w:val="both"/>
        <w:rPr>
          <w:rFonts w:ascii="仿宋" w:eastAsia="仿宋"/>
          <w:color w:val="000000"/>
          <w:kern w:val="2"/>
          <w:sz w:val="32"/>
          <w:szCs w:val="32"/>
        </w:rPr>
      </w:pPr>
      <w:r>
        <w:rPr>
          <w:rFonts w:ascii="黑体" w:eastAsia="黑体" w:hint="eastAsia"/>
          <w:b/>
          <w:bCs/>
          <w:color w:val="000000"/>
          <w:kern w:val="2"/>
          <w:sz w:val="32"/>
          <w:szCs w:val="32"/>
        </w:rPr>
        <w:t>第五十四条</w:t>
      </w:r>
      <w:r>
        <w:rPr>
          <w:rFonts w:ascii="楷体" w:eastAsia="楷体" w:hint="eastAsia"/>
          <w:b/>
          <w:bCs/>
          <w:color w:val="000000"/>
          <w:sz w:val="32"/>
          <w:szCs w:val="32"/>
        </w:rPr>
        <w:t xml:space="preserve"> </w:t>
      </w:r>
      <w:r>
        <w:rPr>
          <w:rFonts w:ascii="仿宋" w:eastAsia="仿宋" w:hint="eastAsia"/>
          <w:color w:val="000000"/>
          <w:kern w:val="2"/>
          <w:sz w:val="32"/>
          <w:szCs w:val="32"/>
        </w:rPr>
        <w:t>允许市（州）以上人民政府根据当地健康事业发展需要，将中医治未病、中医药康复、中医药健康促进等相关项目纳入医保范畴。具体项目由本级人民政府中医药主管部门和医疗保险、社会保障机构共同确定。</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第五十五条</w:t>
      </w:r>
      <w:r>
        <w:rPr>
          <w:rFonts w:ascii="楷体" w:eastAsia="楷体" w:hint="eastAsia"/>
          <w:color w:val="000000"/>
          <w:sz w:val="32"/>
          <w:szCs w:val="32"/>
        </w:rPr>
        <w:t xml:space="preserve"> </w:t>
      </w:r>
      <w:r>
        <w:rPr>
          <w:rFonts w:ascii="仿宋" w:eastAsia="仿宋" w:hint="eastAsia"/>
          <w:color w:val="000000"/>
          <w:sz w:val="32"/>
          <w:szCs w:val="32"/>
        </w:rPr>
        <w:t>对下列项目评审或者鉴定组织的成员应当以中医药专家为主：</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（一）中医专业技术职称资格的评审；</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（二）中医医疗、教育、科研机构的评审；</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（三）中医医疗技术责任的鉴定；</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（四）中医科研课题的立项、鉴定和成果评奖；</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（五）其他与中医药相关项目的评审、评估、鉴定。</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第五十六条</w:t>
      </w:r>
      <w:r>
        <w:rPr>
          <w:rFonts w:ascii="楷体" w:eastAsia="楷体" w:hint="eastAsia"/>
          <w:color w:val="000000"/>
          <w:sz w:val="32"/>
          <w:szCs w:val="32"/>
        </w:rPr>
        <w:t xml:space="preserve"> </w:t>
      </w:r>
      <w:r>
        <w:rPr>
          <w:rFonts w:ascii="仿宋" w:eastAsia="仿宋" w:hint="eastAsia"/>
          <w:color w:val="000000"/>
          <w:sz w:val="32"/>
          <w:szCs w:val="32"/>
        </w:rPr>
        <w:t>建立医疗机构</w:t>
      </w:r>
      <w:r>
        <w:rPr>
          <w:rFonts w:ascii="仿宋" w:eastAsia="仿宋"/>
          <w:color w:val="000000"/>
          <w:sz w:val="32"/>
          <w:szCs w:val="32"/>
        </w:rPr>
        <w:t>中医药</w:t>
      </w:r>
      <w:r>
        <w:rPr>
          <w:rFonts w:ascii="仿宋" w:eastAsia="仿宋" w:hint="eastAsia"/>
          <w:color w:val="000000"/>
          <w:sz w:val="32"/>
          <w:szCs w:val="32"/>
        </w:rPr>
        <w:t>目标责任</w:t>
      </w:r>
      <w:r>
        <w:rPr>
          <w:rFonts w:ascii="仿宋" w:eastAsia="仿宋"/>
          <w:color w:val="000000"/>
          <w:sz w:val="32"/>
          <w:szCs w:val="32"/>
        </w:rPr>
        <w:t>、绩效评估和监督考核制度</w:t>
      </w:r>
      <w:r>
        <w:rPr>
          <w:rFonts w:ascii="仿宋" w:eastAsia="仿宋" w:hint="eastAsia"/>
          <w:color w:val="000000"/>
          <w:sz w:val="32"/>
          <w:szCs w:val="32"/>
        </w:rPr>
        <w:t>，具体办法由省人民政府中医药主管部门制定。</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对在中医药领域取得显著成绩或者在促进中医药发展中做出突出贡献的组织和个人应当给予奖励。具体奖励办法由省人民政府中医药主管部门制定。</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第五十七条</w:t>
      </w:r>
      <w:r>
        <w:rPr>
          <w:rFonts w:ascii="楷体" w:eastAsia="楷体" w:hint="eastAsia"/>
          <w:color w:val="000000"/>
          <w:sz w:val="32"/>
          <w:szCs w:val="32"/>
        </w:rPr>
        <w:t xml:space="preserve"> </w:t>
      </w:r>
      <w:r>
        <w:rPr>
          <w:rFonts w:ascii="仿宋" w:eastAsia="仿宋" w:hint="eastAsia"/>
          <w:color w:val="000000"/>
          <w:sz w:val="32"/>
          <w:szCs w:val="32"/>
        </w:rPr>
        <w:t>民族自治地方的人民政府应当加强对少数民族医药工作的领导，加强少数民族医药机构和人才队伍建设，促进少数民族医药健康发展。</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第五十八条</w:t>
      </w:r>
      <w:r>
        <w:rPr>
          <w:rFonts w:ascii="楷体" w:eastAsia="楷体" w:hint="eastAsia"/>
          <w:b/>
          <w:bCs/>
          <w:color w:val="000000"/>
          <w:sz w:val="32"/>
          <w:szCs w:val="32"/>
        </w:rPr>
        <w:t xml:space="preserve"> </w:t>
      </w:r>
      <w:r>
        <w:rPr>
          <w:rFonts w:ascii="仿宋" w:eastAsia="仿宋" w:hint="eastAsia"/>
          <w:color w:val="000000"/>
          <w:sz w:val="32"/>
          <w:szCs w:val="32"/>
        </w:rPr>
        <w:t>县级以上人民政府农业农村、市场监管及中医药主管部门应当加强中药材质量监督管理，规范中药材种源及种植养殖过程管理。强化中药材品种监管体系建设，建立覆盖全品种、全过程、可追溯的中药材监管体系，保证中药材质量。</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建立中医药监督管理信息系统，健全中医药守信奖励、失信惩戒机制。</w:t>
      </w:r>
    </w:p>
    <w:p>
      <w:pPr>
        <w:pStyle w:val="21"/>
        <w:spacing w:before="0" w:beforeAutospacing="0" w:after="0" w:afterAutospacing="0"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第五十九条 </w:t>
      </w:r>
      <w:r>
        <w:rPr>
          <w:rFonts w:ascii="仿宋" w:eastAsia="仿宋" w:hint="eastAsia"/>
          <w:color w:val="000000"/>
          <w:sz w:val="32"/>
          <w:szCs w:val="32"/>
        </w:rPr>
        <w:t>县级以上人民政府药品监督管理部门应当</w:t>
      </w:r>
      <w:r>
        <w:rPr>
          <w:rFonts w:ascii="仿宋" w:eastAsia="仿宋"/>
          <w:color w:val="000000"/>
          <w:sz w:val="32"/>
          <w:szCs w:val="32"/>
        </w:rPr>
        <w:t>建立中药材、中药饮片质量验收制度和来源去向追溯制度</w:t>
      </w:r>
      <w:r>
        <w:rPr>
          <w:rFonts w:ascii="仿宋" w:eastAsia="仿宋" w:hint="eastAsia"/>
          <w:color w:val="000000"/>
          <w:sz w:val="32"/>
          <w:szCs w:val="32"/>
        </w:rPr>
        <w:t>。</w:t>
      </w:r>
    </w:p>
    <w:p>
      <w:pPr>
        <w:spacing w:line="560" w:lineRule="exact"/>
        <w:rPr>
          <w:rFonts w:ascii="仿宋" w:eastAsia="仿宋"/>
          <w:color w:val="000000"/>
          <w:sz w:val="32"/>
          <w:szCs w:val="32"/>
        </w:rPr>
      </w:pPr>
      <w:r>
        <w:rPr>
          <w:rFonts w:ascii="仿宋" w:eastAsia="仿宋" w:hint="eastAsia"/>
          <w:color w:val="000000"/>
          <w:sz w:val="32"/>
          <w:szCs w:val="32"/>
        </w:rPr>
        <w:t>加强对医疗机构中药材加工、中药饮片炮制、中药制剂配制及其使用的监督管理。</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 xml:space="preserve">第六十条 </w:t>
      </w:r>
      <w:r>
        <w:rPr>
          <w:rFonts w:ascii="仿宋" w:eastAsia="仿宋" w:hint="eastAsia"/>
          <w:color w:val="000000"/>
          <w:sz w:val="32"/>
          <w:szCs w:val="32"/>
        </w:rPr>
        <w:t>县级以上人民政府中医药主管部门应当加强对中医技术和服务内容的监督检查。</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非医疗机构，不得在其机构名称、经营项目以及相关宣传活动中使用“中医医疗”“中医治疗”等字样。提供中医养生保健服务的企业登记经营范围应当使用“中医养生保健服务（非医疗）”规范表述。</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县级以上人民政府市场监督管理部门应当会同有关部门加强对中医药养生保健服务的监督管理，依法查处假借中医药名义虚假宣传、骗取财物等活动。</w:t>
      </w:r>
    </w:p>
    <w:p>
      <w:pPr>
        <w:spacing w:line="560" w:lineRule="exact"/>
        <w:ind w:firstLineChars="200" w:firstLine="640"/>
        <w:jc w:val="center"/>
        <w:rPr>
          <w:rFonts w:ascii="黑体" w:eastAsia="黑体"/>
          <w:b/>
          <w:bCs/>
          <w:color w:val="000000"/>
          <w:sz w:val="32"/>
          <w:szCs w:val="32"/>
        </w:rPr>
      </w:pPr>
      <w:r>
        <w:rPr>
          <w:rFonts w:ascii="黑体" w:eastAsia="黑体" w:hint="eastAsia"/>
          <w:b/>
          <w:bCs/>
          <w:color w:val="000000"/>
          <w:sz w:val="32"/>
          <w:szCs w:val="32"/>
        </w:rPr>
        <w:t>第八章  法律责任</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第六十一条</w:t>
      </w:r>
      <w:r>
        <w:rPr>
          <w:rFonts w:ascii="楷体" w:eastAsia="楷体" w:hint="eastAsia"/>
          <w:b/>
          <w:bCs/>
          <w:color w:val="000000"/>
          <w:sz w:val="32"/>
          <w:szCs w:val="32"/>
        </w:rPr>
        <w:t xml:space="preserve"> </w:t>
      </w:r>
      <w:r>
        <w:rPr>
          <w:rFonts w:ascii="仿宋" w:eastAsia="仿宋" w:hint="eastAsia"/>
          <w:color w:val="000000"/>
          <w:sz w:val="32"/>
          <w:szCs w:val="32"/>
        </w:rPr>
        <w:t>县级以上人民政府中医药主管部门及其他有关部门未履行法定职责的，由本级人民政府或者上级人民政府有关部门责令改正；情节严重的，对直接负责的主管人员和其他直接责任人员，依法给予行政处分。</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第六十二条</w:t>
      </w:r>
      <w:r>
        <w:rPr>
          <w:rFonts w:ascii="楷体" w:eastAsia="楷体" w:hint="eastAsia"/>
          <w:b/>
          <w:bCs/>
          <w:color w:val="000000"/>
          <w:sz w:val="32"/>
          <w:szCs w:val="32"/>
        </w:rPr>
        <w:t xml:space="preserve"> </w:t>
      </w:r>
      <w:r>
        <w:rPr>
          <w:rFonts w:ascii="仿宋" w:eastAsia="仿宋" w:hint="eastAsia"/>
          <w:color w:val="000000"/>
          <w:sz w:val="32"/>
          <w:szCs w:val="32"/>
        </w:rPr>
        <w:t>中医药相关管理部门违反本条例规定，有下列情形之一的，由本级人民政府或者上级人民政府有关部门责令改正，对直接负责的主管人员和其他直接责任人员依法给予行政处分；构成犯罪的，依法追究刑事责任：</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（一）擅自合并、撤销政府举办的中医医疗机构或者改变其性质的；</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（二）违反法律、法规规定颁发执业许可证或者执业证书的；</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（三）未履行中医医疗、中药监管职责的；</w:t>
      </w:r>
    </w:p>
    <w:p>
      <w:pPr>
        <w:spacing w:line="560" w:lineRule="exact"/>
        <w:ind w:firstLineChars="200" w:firstLine="640"/>
        <w:rPr>
          <w:rFonts w:ascii="楷体" w:eastAsia="楷体"/>
          <w:color w:val="000000"/>
          <w:sz w:val="32"/>
          <w:szCs w:val="32"/>
        </w:rPr>
      </w:pPr>
      <w:r>
        <w:rPr>
          <w:rFonts w:ascii="仿宋" w:eastAsia="仿宋" w:hint="eastAsia"/>
          <w:color w:val="000000"/>
          <w:sz w:val="32"/>
          <w:szCs w:val="32"/>
        </w:rPr>
        <w:t>（四）法律、法规规定未依法履行的其他职责的。</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第六十三条</w:t>
      </w:r>
      <w:r>
        <w:rPr>
          <w:rFonts w:ascii="楷体" w:eastAsia="楷体" w:hint="eastAsia"/>
          <w:b/>
          <w:bCs/>
          <w:color w:val="000000"/>
          <w:sz w:val="32"/>
          <w:szCs w:val="32"/>
        </w:rPr>
        <w:t xml:space="preserve"> </w:t>
      </w:r>
      <w:r>
        <w:rPr>
          <w:rFonts w:ascii="仿宋" w:eastAsia="仿宋" w:hint="eastAsia"/>
          <w:color w:val="000000"/>
          <w:sz w:val="32"/>
          <w:szCs w:val="32"/>
        </w:rPr>
        <w:t>违反本条例规定，超标准使用化肥、农药（包括除草剂、植物生长激素及调节类物质）的，由县级农业农村主管部门责令改正，对单位处一万元以上五万元以下罚款，对个人处五千元以下罚款。情节严重的，对单位处五万元以上十万元以下罚款，对个人处一万元以下罚款。</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使用剧毒、高毒、高残留农药及其他违禁物品的，由县级农业农村主管部门责令改正，对单位处五万元以上十万元以下罚款，对个人处一万元以下罚款。情节严重，构成犯罪的，依法追究刑事责任。</w:t>
      </w:r>
    </w:p>
    <w:p>
      <w:pPr>
        <w:pStyle w:val="21"/>
        <w:widowControl/>
        <w:spacing w:before="0" w:beforeAutospacing="0" w:after="0" w:afterAutospacing="0" w:line="560" w:lineRule="exact"/>
        <w:ind w:firstLineChars="200" w:firstLine="640"/>
        <w:rPr>
          <w:rFonts w:ascii="仿宋" w:eastAsia="仿宋"/>
          <w:color w:val="000000"/>
          <w:kern w:val="2"/>
          <w:sz w:val="32"/>
          <w:szCs w:val="32"/>
        </w:rPr>
      </w:pPr>
      <w:r>
        <w:rPr>
          <w:rFonts w:ascii="黑体" w:eastAsia="黑体" w:hint="eastAsia"/>
          <w:b/>
          <w:bCs/>
          <w:color w:val="000000"/>
          <w:kern w:val="2"/>
          <w:sz w:val="32"/>
          <w:szCs w:val="32"/>
        </w:rPr>
        <w:t>第六十四条</w:t>
      </w:r>
      <w:r>
        <w:rPr>
          <w:rFonts w:ascii="楷体" w:eastAsia="楷体" w:hint="eastAsia"/>
          <w:b/>
          <w:bCs/>
          <w:color w:val="000000"/>
          <w:sz w:val="32"/>
          <w:szCs w:val="32"/>
        </w:rPr>
        <w:t xml:space="preserve"> </w:t>
      </w:r>
      <w:r>
        <w:rPr>
          <w:rFonts w:ascii="仿宋" w:eastAsia="仿宋" w:hint="eastAsia"/>
          <w:color w:val="000000"/>
          <w:kern w:val="2"/>
          <w:sz w:val="32"/>
          <w:szCs w:val="32"/>
        </w:rPr>
        <w:t>违反本条例规定，生产经营</w:t>
      </w:r>
      <w:r>
        <w:rPr>
          <w:rFonts w:ascii="仿宋" w:eastAsia="仿宋" w:hint="eastAsia"/>
          <w:color w:val="000000"/>
          <w:sz w:val="32"/>
          <w:szCs w:val="32"/>
        </w:rPr>
        <w:t>掺假掺杂、以假充真、以次充好、霉烂变质的中药材</w:t>
      </w:r>
      <w:r>
        <w:rPr>
          <w:rFonts w:ascii="仿宋" w:eastAsia="仿宋" w:hint="eastAsia"/>
          <w:color w:val="000000"/>
          <w:kern w:val="2"/>
          <w:sz w:val="32"/>
          <w:szCs w:val="32"/>
        </w:rPr>
        <w:t>，或者违反规定采用硫熏、染色等方式加工的中药材，由县级市场监督管理部门责令改正，没收违法生产经营的中药材和违法所得，并可以没收用于违法生产经营的工具、设备、原料等物品，并处以违法所得额三倍以上五倍以下罚款。构成犯罪的，依法追究刑事责任。</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第六十五条</w:t>
      </w:r>
      <w:r>
        <w:rPr>
          <w:rFonts w:ascii="楷体" w:eastAsia="楷体" w:hint="eastAsia"/>
          <w:b/>
          <w:bCs/>
          <w:color w:val="000000"/>
          <w:sz w:val="32"/>
          <w:szCs w:val="32"/>
        </w:rPr>
        <w:t xml:space="preserve"> </w:t>
      </w:r>
      <w:r>
        <w:rPr>
          <w:rFonts w:ascii="仿宋" w:eastAsia="仿宋" w:hint="eastAsia"/>
          <w:color w:val="000000"/>
          <w:sz w:val="32"/>
          <w:szCs w:val="32"/>
        </w:rPr>
        <w:t>违反本条例规定，假借中医药名义虚假宣传的，由县级以上人民政府市场监督管理部门责令改正；情节严重或者拒不改正的，处一万元以上三万元以下罚款；以中医药名义骗取财物的，由公安机关依法予以处理；构成犯罪的，依法追究刑事责任。</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第六十六条</w:t>
      </w:r>
      <w:r>
        <w:rPr>
          <w:rFonts w:ascii="楷体" w:eastAsia="楷体" w:hint="eastAsia"/>
          <w:b/>
          <w:bCs/>
          <w:color w:val="000000"/>
          <w:sz w:val="32"/>
          <w:szCs w:val="32"/>
        </w:rPr>
        <w:t xml:space="preserve"> </w:t>
      </w:r>
      <w:r>
        <w:rPr>
          <w:rFonts w:ascii="仿宋" w:eastAsia="仿宋" w:hint="eastAsia"/>
          <w:color w:val="000000"/>
          <w:sz w:val="32"/>
          <w:szCs w:val="32"/>
        </w:rPr>
        <w:t>违反本条例规定的行为，法律、行政法规已有法律责任规定的，从其规定。</w:t>
      </w:r>
    </w:p>
    <w:p>
      <w:pPr>
        <w:spacing w:line="560" w:lineRule="exact"/>
        <w:ind w:firstLineChars="200" w:firstLine="640"/>
        <w:jc w:val="center"/>
        <w:rPr>
          <w:rFonts w:ascii="黑体" w:eastAsia="黑体"/>
          <w:b/>
          <w:bCs/>
          <w:color w:val="000000"/>
          <w:sz w:val="32"/>
          <w:szCs w:val="32"/>
        </w:rPr>
      </w:pPr>
      <w:r>
        <w:rPr>
          <w:rFonts w:ascii="黑体" w:eastAsia="黑体" w:hint="eastAsia"/>
          <w:b/>
          <w:bCs/>
          <w:color w:val="000000"/>
          <w:sz w:val="32"/>
          <w:szCs w:val="32"/>
        </w:rPr>
        <w:t>第九章 附 则</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第六十七条</w:t>
      </w:r>
      <w:r>
        <w:rPr>
          <w:rFonts w:ascii="楷体" w:eastAsia="楷体" w:hint="eastAsia"/>
          <w:color w:val="000000"/>
          <w:sz w:val="32"/>
          <w:szCs w:val="32"/>
        </w:rPr>
        <w:t xml:space="preserve"> </w:t>
      </w:r>
      <w:r>
        <w:rPr>
          <w:rFonts w:ascii="仿宋" w:eastAsia="仿宋" w:hint="eastAsia"/>
          <w:color w:val="000000"/>
          <w:sz w:val="32"/>
          <w:szCs w:val="32"/>
        </w:rPr>
        <w:t>法律、法规对中医药领域执业医师、药品和医疗机构管理等有规定的，从其规定。</w:t>
      </w:r>
    </w:p>
    <w:p>
      <w:pPr>
        <w:spacing w:line="560" w:lineRule="exact"/>
        <w:ind w:firstLineChars="200" w:firstLine="640"/>
        <w:rPr>
          <w:rFonts w:ascii="仿宋" w:eastAsia="仿宋"/>
          <w:color w:val="000000"/>
          <w:sz w:val="32"/>
          <w:szCs w:val="32"/>
        </w:rPr>
      </w:pPr>
      <w:r>
        <w:rPr>
          <w:rFonts w:ascii="黑体" w:eastAsia="黑体" w:hint="eastAsia"/>
          <w:b/>
          <w:bCs/>
          <w:color w:val="000000"/>
          <w:sz w:val="32"/>
          <w:szCs w:val="32"/>
        </w:rPr>
        <w:t>第六十八条</w:t>
      </w:r>
      <w:r>
        <w:rPr>
          <w:rFonts w:ascii="楷体" w:eastAsia="楷体" w:hint="eastAsia"/>
          <w:color w:val="000000"/>
          <w:sz w:val="32"/>
          <w:szCs w:val="32"/>
        </w:rPr>
        <w:t xml:space="preserve"> </w:t>
      </w:r>
      <w:r>
        <w:rPr>
          <w:rFonts w:ascii="仿宋" w:eastAsia="仿宋" w:hint="eastAsia"/>
          <w:color w:val="000000"/>
          <w:sz w:val="32"/>
          <w:szCs w:val="32"/>
        </w:rPr>
        <w:t>本条例自202 年 月  日起施行。</w:t>
      </w:r>
    </w:p>
    <w:p>
      <w:pPr>
        <w:spacing w:line="560" w:lineRule="exact"/>
        <w:ind w:firstLineChars="200" w:firstLine="640"/>
        <w:rPr>
          <w:rFonts w:ascii="仿宋" w:eastAsia="仿宋"/>
          <w:color w:val="000000"/>
          <w:sz w:val="32"/>
          <w:szCs w:val="32"/>
        </w:rPr>
      </w:pPr>
      <w:r>
        <w:rPr>
          <w:rFonts w:ascii="仿宋" w:eastAsia="仿宋" w:hint="eastAsia"/>
          <w:color w:val="000000"/>
          <w:sz w:val="32"/>
          <w:szCs w:val="32"/>
        </w:rPr>
        <w:t>2000年12月2日甘肃省第九届人大常委会第十九次会议通过的《甘肃省发展中医条例》同时废止。</w:t>
      </w:r>
    </w:p>
    <w:p>
      <w:pPr>
        <w:spacing w:line="560" w:lineRule="exact"/>
        <w:jc w:val="center"/>
        <w:rPr>
          <w:rFonts w:ascii="方正小标宋简体" w:eastAsia="方正小标宋简体" w:cs="黑体"/>
          <w:sz w:val="44"/>
          <w:szCs w:val="44"/>
        </w:rPr>
      </w:pPr>
      <w:r>
        <w:rPr>
          <w:rFonts w:ascii="方正小标宋简体" w:eastAsia="方正小标宋简体" w:cs="黑体" w:hint="eastAsia"/>
          <w:sz w:val="44"/>
          <w:szCs w:val="44"/>
        </w:rPr>
        <w:t>《甘肃省中医药条例（送审稿）》起草说明</w:t>
      </w:r>
    </w:p>
    <w:p>
      <w:pPr>
        <w:spacing w:line="400" w:lineRule="exact"/>
        <w:jc w:val="center"/>
        <w:rPr>
          <w:rFonts w:ascii="方正小标宋简体" w:eastAsia="方正小标宋简体" w:cs="黑体"/>
          <w:sz w:val="44"/>
          <w:szCs w:val="44"/>
        </w:rPr>
      </w:pPr>
    </w:p>
    <w:p>
      <w:pPr>
        <w:spacing w:line="560" w:lineRule="exact"/>
        <w:ind w:left="420"/>
        <w:rPr>
          <w:rFonts w:ascii="黑体" w:eastAsia="黑体" w:cs="仿宋"/>
          <w:b/>
          <w:color w:val="000000"/>
          <w:sz w:val="32"/>
          <w:szCs w:val="32"/>
        </w:rPr>
      </w:pPr>
      <w:r>
        <w:rPr>
          <w:rFonts w:ascii="黑体" w:eastAsia="黑体" w:cs="仿宋" w:hint="eastAsia"/>
          <w:b/>
          <w:color w:val="000000"/>
          <w:sz w:val="32"/>
          <w:szCs w:val="32"/>
        </w:rPr>
        <w:t>一、立法必要性</w:t>
      </w:r>
    </w:p>
    <w:p>
      <w:pPr>
        <w:spacing w:line="560" w:lineRule="exact"/>
        <w:ind w:firstLineChars="200" w:firstLine="640"/>
        <w:rPr>
          <w:rFonts w:ascii="仿宋_GB2312" w:eastAsia="仿宋_GB2312" w:cs="宋体"/>
          <w:sz w:val="32"/>
          <w:szCs w:val="32"/>
        </w:rPr>
      </w:pPr>
      <w:r>
        <w:rPr>
          <w:rFonts w:ascii="仿宋_GB2312" w:eastAsia="仿宋_GB2312" w:cs="仿宋" w:hint="eastAsia"/>
          <w:color w:val="000000"/>
          <w:sz w:val="32"/>
          <w:szCs w:val="32"/>
        </w:rPr>
        <w:t>中医药是中华民族瑰宝，在促进公众健康与经济社会发展方面具有十分重要的地位和作用。近年来，党中央、国务院高度重视中医药事业发展，制定和颁布了一系列方针政策和法律法规促进中医药的发展。</w:t>
      </w:r>
    </w:p>
    <w:p>
      <w:pPr>
        <w:adjustRightInd w:val="0"/>
        <w:snapToGrid w:val="0"/>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甘肃省是中药材资源大省、中医药文化大省，又是全国唯一中医药综合改革试点示范省、国家中医药产业发展综合试验区，中医药改革走在全国前列。但是就当前发展而言，中医药服务体系还需要进一步健全、能力亟待进一步提升，中医药文化传承需进一步加强，中医药改革需要进一步深化、创新需要进一步激发，这些都离不开健全法治的保障。我省原《甘肃省发展中医条例》出台于2000年，已有很多方面不能适应当下的甘肃中医药发展客观要求，因此亟需制定新的《甘肃省中医药条例》（以下简称《条例》）以推动我省中医药事业持续、健康发展。</w:t>
      </w:r>
    </w:p>
    <w:p>
      <w:pPr>
        <w:adjustRightInd w:val="0"/>
        <w:snapToGrid w:val="0"/>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新冠疫情发生后，中医药在重大传染病防控与健康促进方面发挥出巨大优势，党中央国务院对进一步促进中医药发展提出了更高要求。面临新形势、新任务、新要求，重新制定《甘肃省中医药条例》的必要性更加凸显。</w:t>
      </w:r>
    </w:p>
    <w:p>
      <w:pPr>
        <w:spacing w:line="560" w:lineRule="exact"/>
        <w:ind w:firstLineChars="200" w:firstLine="640"/>
        <w:rPr>
          <w:rFonts w:ascii="黑体" w:eastAsia="黑体" w:cs="宋体"/>
          <w:b/>
          <w:sz w:val="32"/>
          <w:szCs w:val="32"/>
        </w:rPr>
      </w:pPr>
      <w:r>
        <w:rPr>
          <w:rFonts w:ascii="黑体" w:eastAsia="黑体" w:cs="宋体" w:hint="eastAsia"/>
          <w:b/>
          <w:sz w:val="32"/>
          <w:szCs w:val="32"/>
        </w:rPr>
        <w:t>二、起草过程</w:t>
      </w:r>
    </w:p>
    <w:p>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2017年7月1日《中华人民共和国中医药法》开始施行，2017年5月甘肃省</w:t>
      </w:r>
      <w:r>
        <w:rPr>
          <w:rFonts w:ascii="仿宋_GB2312" w:eastAsia="仿宋_GB2312" w:cs="仿宋" w:hint="eastAsia"/>
          <w:color w:val="000000"/>
          <w:sz w:val="32"/>
          <w:szCs w:val="32"/>
        </w:rPr>
        <w:t>卫生健康委员会</w:t>
      </w:r>
      <w:r>
        <w:rPr>
          <w:rFonts w:ascii="仿宋_GB2312" w:eastAsia="仿宋_GB2312" w:cs="宋体" w:hint="eastAsia"/>
          <w:sz w:val="32"/>
          <w:szCs w:val="32"/>
        </w:rPr>
        <w:t>成立课题组就《甘肃省发展中医条例》修订工作开展研究。2018年7月，省人大召开《条例》修订启动会，随后开展《甘肃省中医药条例》立法调研。课题组在全面调研基础上深入总结了《甘肃省发展中医条例》实施成效及其与当前中医药发展不适应的方面，归纳出亟待解决的立法问题，并对《条例》立法思路与主旨内容、框架等进行反复论证并予以确立，然后草拟了《条例》（初步稿）。2019年3月到10月，课题组在多次论证基础上对《条例》（初步稿）内容进行了反复修订和完善，形成《条例（征求意见稿）》；2019年11月-2020年8月，甘肃省卫生健康委员会多次组织专家对进行论证、修订，并广泛征求各市州、各部门意见，最终形成《条例（送审稿）》。</w:t>
      </w:r>
    </w:p>
    <w:p>
      <w:pPr>
        <w:spacing w:line="560" w:lineRule="exact"/>
        <w:ind w:firstLineChars="200" w:firstLine="640"/>
        <w:rPr>
          <w:rFonts w:ascii="黑体" w:eastAsia="黑体" w:cs="宋体"/>
          <w:b/>
          <w:sz w:val="32"/>
          <w:szCs w:val="32"/>
        </w:rPr>
      </w:pPr>
      <w:r>
        <w:rPr>
          <w:rFonts w:ascii="黑体" w:eastAsia="黑体" w:cs="宋体" w:hint="eastAsia"/>
          <w:b/>
          <w:sz w:val="32"/>
          <w:szCs w:val="32"/>
        </w:rPr>
        <w:t>三、主要内容</w:t>
      </w:r>
    </w:p>
    <w:p>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条例（送审稿）》共九章，六十八条。明确了立法目的、适用范围、基本原则、各级政府和相关单位职责；规定了中医药服务、中药保护与发展、中医药教育与人才培养、中医药科学研究与传承创新、中医药文化传播与交流、保障与监管、法律责任等内容。</w:t>
      </w:r>
    </w:p>
    <w:p>
      <w:pPr>
        <w:spacing w:line="560" w:lineRule="exact"/>
        <w:ind w:firstLineChars="200" w:firstLine="640"/>
        <w:rPr>
          <w:rFonts w:ascii="黑体" w:eastAsia="黑体" w:cs="宋体"/>
          <w:b/>
          <w:sz w:val="32"/>
          <w:szCs w:val="32"/>
        </w:rPr>
      </w:pPr>
      <w:r>
        <w:rPr>
          <w:rFonts w:ascii="黑体" w:eastAsia="黑体" w:cs="宋体" w:hint="eastAsia"/>
          <w:b/>
          <w:sz w:val="32"/>
          <w:szCs w:val="32"/>
        </w:rPr>
        <w:t>四、需要说明的几个问题</w:t>
      </w:r>
    </w:p>
    <w:p>
      <w:pPr>
        <w:spacing w:line="560" w:lineRule="exact"/>
        <w:ind w:firstLineChars="150" w:firstLine="480"/>
        <w:rPr>
          <w:rFonts w:ascii="楷体" w:eastAsia="楷体" w:cs="宋体"/>
          <w:bCs/>
          <w:sz w:val="32"/>
          <w:szCs w:val="32"/>
        </w:rPr>
      </w:pPr>
      <w:r>
        <w:rPr>
          <w:rFonts w:ascii="楷体" w:eastAsia="楷体" w:cs="宋体" w:hint="eastAsia"/>
          <w:sz w:val="32"/>
          <w:szCs w:val="32"/>
        </w:rPr>
        <w:t>（一）</w:t>
      </w:r>
      <w:r>
        <w:rPr>
          <w:rFonts w:ascii="楷体" w:eastAsia="楷体" w:cs="宋体" w:hint="eastAsia"/>
          <w:bCs/>
          <w:sz w:val="32"/>
          <w:szCs w:val="32"/>
        </w:rPr>
        <w:t xml:space="preserve">着力完善中医药服务体系和提升中医药服务能力 </w:t>
      </w:r>
    </w:p>
    <w:p>
      <w:pPr>
        <w:spacing w:line="560" w:lineRule="exact"/>
        <w:ind w:firstLineChars="200" w:firstLine="640"/>
        <w:rPr>
          <w:rFonts w:ascii="仿宋_GB2312" w:eastAsia="仿宋_GB2312" w:cs="宋体"/>
          <w:b/>
          <w:sz w:val="32"/>
          <w:szCs w:val="32"/>
        </w:rPr>
      </w:pPr>
      <w:r>
        <w:rPr>
          <w:rFonts w:ascii="仿宋_GB2312" w:eastAsia="仿宋_GB2312" w:cs="宋体" w:hint="eastAsia"/>
          <w:sz w:val="32"/>
          <w:szCs w:val="32"/>
        </w:rPr>
        <w:t>针对我省中医服务能力相对不强，不能有效为公众提供全方位、全生命周期的中医药健康服务现状。《条例（送审稿）》支持完善中医药服务体系，提升中医药服务能力。《条例（送审稿）》规定：政府举办的综合医院、康复医院、妇幼保健机构、以及有条件的专科医院应当设置中医药科室和中药房，并按规定配备中医或中西医结合病床；社区卫生服务中心、乡镇卫生院应当设置中医科室和中药房，配备中医类别医师；社区卫生服务站和村卫生室应当提供中医药服务。</w:t>
      </w:r>
      <w:r>
        <w:rPr>
          <w:rFonts w:ascii="仿宋_GB2312" w:eastAsia="仿宋_GB2312" w:hint="eastAsia"/>
          <w:color w:val="000000"/>
          <w:sz w:val="32"/>
          <w:szCs w:val="32"/>
        </w:rPr>
        <w:t>明确</w:t>
      </w:r>
      <w:r>
        <w:rPr>
          <w:rFonts w:ascii="仿宋_GB2312" w:eastAsia="仿宋_GB2312" w:cs="宋体" w:hint="eastAsia"/>
          <w:sz w:val="32"/>
          <w:szCs w:val="32"/>
        </w:rPr>
        <w:t>县级以上政府应加强基层医疗机构中医药能力建设；支持运用互联网等现代信息技术开展中医新型医疗服务；支持有条件的医院开展中医循证中心和中医经典病房建设。</w:t>
      </w:r>
    </w:p>
    <w:p>
      <w:pPr>
        <w:spacing w:line="560" w:lineRule="exact"/>
        <w:ind w:firstLineChars="150" w:firstLine="480"/>
        <w:rPr>
          <w:rFonts w:ascii="楷体" w:eastAsia="楷体" w:cs="宋体"/>
          <w:sz w:val="32"/>
          <w:szCs w:val="32"/>
        </w:rPr>
      </w:pPr>
      <w:r>
        <w:rPr>
          <w:rFonts w:ascii="楷体" w:eastAsia="楷体" w:cs="宋体" w:hint="eastAsia"/>
          <w:sz w:val="32"/>
          <w:szCs w:val="32"/>
        </w:rPr>
        <w:t>（二）突出发挥中医药在公共卫生与疾病预防方面作用</w:t>
      </w:r>
    </w:p>
    <w:p>
      <w:pPr>
        <w:spacing w:line="560" w:lineRule="exact"/>
        <w:ind w:rightChars="-94" w:right="-197" w:firstLineChars="200" w:firstLine="640"/>
        <w:rPr>
          <w:rFonts w:ascii="仿宋_GB2312" w:eastAsia="仿宋_GB2312" w:cs="宋体"/>
          <w:sz w:val="32"/>
          <w:szCs w:val="32"/>
        </w:rPr>
      </w:pPr>
      <w:r>
        <w:rPr>
          <w:rFonts w:ascii="仿宋_GB2312" w:eastAsia="仿宋_GB2312" w:cs="宋体" w:hint="eastAsia"/>
          <w:sz w:val="32"/>
          <w:szCs w:val="32"/>
        </w:rPr>
        <w:t>我省是最早将中医药应用到新冠疫情防控的省份，而且成效显著。《条例（送审稿）》规定县级以上人民政府应当将中医药纳入突发公共卫生事件应急体系，发挥中医药在突发公共卫生事件应急工作中的作用。明确县级以上疾病预防控制机构应当设置中医科，合理配置中医药专业技术人员；医疗卫生机构应当在传染病预防与控制中积极运用中医药理论和技术方法，发挥中医药对重大疫情的预防和救治作用。</w:t>
      </w:r>
    </w:p>
    <w:p>
      <w:pPr>
        <w:spacing w:line="560" w:lineRule="exact"/>
        <w:ind w:firstLineChars="150" w:firstLine="480"/>
        <w:rPr>
          <w:rFonts w:ascii="楷体" w:eastAsia="楷体" w:cs="宋体"/>
          <w:sz w:val="32"/>
          <w:szCs w:val="32"/>
        </w:rPr>
      </w:pPr>
      <w:r>
        <w:rPr>
          <w:rFonts w:ascii="楷体" w:eastAsia="楷体" w:cs="宋体" w:hint="eastAsia"/>
          <w:sz w:val="32"/>
          <w:szCs w:val="32"/>
        </w:rPr>
        <w:t xml:space="preserve">（三）着力推进中医药创新与高质量发展 </w:t>
      </w:r>
    </w:p>
    <w:p>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针对甘肃中医药创新能力不强，发展后劲不足的现实困境，《条例（送审稿）》支持推进中医药创新发展，规定省人民政府应当将中医药科学研究纳入科技发展规划，在中医药重点重点学科、实验室等科研机构、平台的建设方面应当予以重点支持；明确在省级科技计划中将中医药科学研究列为重点支持领域和方向；明确市（州）以上人民政府应当成立中医药发展专家智库，加强中医药政策理论和实践问题研究。</w:t>
      </w:r>
    </w:p>
    <w:p>
      <w:pPr>
        <w:spacing w:line="560" w:lineRule="exact"/>
        <w:ind w:firstLineChars="200" w:firstLine="640"/>
        <w:rPr>
          <w:rFonts w:ascii="仿宋_GB2312" w:eastAsia="仿宋_GB2312" w:cs="宋体"/>
          <w:b/>
          <w:sz w:val="32"/>
          <w:szCs w:val="32"/>
        </w:rPr>
      </w:pPr>
      <w:r>
        <w:rPr>
          <w:rFonts w:ascii="仿宋_GB2312" w:eastAsia="仿宋_GB2312" w:cs="宋体" w:hint="eastAsia"/>
          <w:sz w:val="32"/>
          <w:szCs w:val="32"/>
        </w:rPr>
        <w:t>为了改变中药材大省，产业小省的现状，促进中医产业高质量发展，《条例（送审稿）》规定省人民政府应当做好统筹规划，打造陇药名优品牌，推进中医药全产业链发展；同时对发展中药材绿色循环经济；推进中医药产业创新升级；支持发展“中医药+”新业态，支持中医药服务贸易发展等做了具体规定。</w:t>
      </w:r>
    </w:p>
    <w:p>
      <w:pPr>
        <w:spacing w:line="560" w:lineRule="exact"/>
        <w:ind w:firstLineChars="150" w:firstLine="480"/>
        <w:rPr>
          <w:rFonts w:ascii="楷体" w:eastAsia="楷体" w:cs="宋体"/>
          <w:sz w:val="32"/>
          <w:szCs w:val="32"/>
        </w:rPr>
      </w:pPr>
      <w:r>
        <w:rPr>
          <w:rFonts w:ascii="楷体" w:eastAsia="楷体" w:cs="宋体" w:hint="eastAsia"/>
          <w:sz w:val="32"/>
          <w:szCs w:val="32"/>
        </w:rPr>
        <w:t xml:space="preserve">（四）强化中药材质量提升 </w:t>
      </w:r>
    </w:p>
    <w:p>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针对中药材品质退化，中药饮片惨杂使假、假冒伪劣等问题的长期存在，《条例（送审稿）》强化中药材质量的提升和监管，明确农业农村主管部门应当建立和完善道地中药材标准体系的职责，明确在中药材种植加工过程中的禁止性规定，强化中药材监管体系和中医药监督管理信息系统的建设。</w:t>
      </w:r>
    </w:p>
    <w:p>
      <w:pPr>
        <w:spacing w:line="560" w:lineRule="exact"/>
        <w:ind w:firstLineChars="150" w:firstLine="480"/>
        <w:rPr>
          <w:rFonts w:ascii="楷体" w:eastAsia="楷体" w:cs="宋体"/>
          <w:sz w:val="32"/>
          <w:szCs w:val="32"/>
        </w:rPr>
      </w:pPr>
      <w:r>
        <w:rPr>
          <w:rFonts w:ascii="楷体" w:eastAsia="楷体" w:cs="宋体" w:hint="eastAsia"/>
          <w:sz w:val="32"/>
          <w:szCs w:val="32"/>
        </w:rPr>
        <w:t>（五）支持民族医药发展</w:t>
      </w:r>
    </w:p>
    <w:p>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民族医药特别是藏医药在维护我省民族地区稳定，促进地区经济发展方面做出了贡献。《条例（送审稿）》在推进民族医药发展方面进行了较为全面的规定，如加强少数民族医疗机构建设，推广疗效确切的民族医药技术和方药，加强民族医药机构和人才队伍建设，以促进少数民族医药健康发展。</w:t>
      </w:r>
    </w:p>
    <w:p>
      <w:pPr>
        <w:spacing w:line="560" w:lineRule="exact"/>
        <w:ind w:firstLineChars="150" w:firstLine="480"/>
        <w:rPr>
          <w:rFonts w:ascii="楷体" w:eastAsia="楷体" w:cs="宋体"/>
          <w:sz w:val="32"/>
          <w:szCs w:val="32"/>
        </w:rPr>
      </w:pPr>
      <w:r>
        <w:rPr>
          <w:rFonts w:ascii="楷体" w:eastAsia="楷体" w:cs="宋体" w:hint="eastAsia"/>
          <w:sz w:val="32"/>
          <w:szCs w:val="32"/>
        </w:rPr>
        <w:t>（六）推进甘肃中医药文化传承</w:t>
      </w:r>
    </w:p>
    <w:p>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 xml:space="preserve">《条例（送审稿）》规定深入挖掘、研究人文始祖伏羲、医祖岐伯、针灸鼻祖皇甫谧、敦煌医学、武威汉简等中医药资源，形成具有甘肃特色的中医药文献及诊疗科学，传承弘扬甘肃特色中医药文化；对中医药文化古迹、文物、非物质文化遗产和其他有价值的历史遗存进行保护、修缮、利用。 </w:t>
      </w:r>
    </w:p>
    <w:p>
      <w:pPr>
        <w:spacing w:line="560" w:lineRule="exact"/>
        <w:rPr>
          <w:rFonts w:ascii="仿宋_GB2312" w:eastAsia="仿宋_GB2312" w:cs="宋体"/>
          <w:sz w:val="32"/>
          <w:szCs w:val="32"/>
        </w:rPr>
      </w:pPr>
      <w:r>
        <w:rPr>
          <w:rFonts w:ascii="仿宋_GB2312" w:eastAsia="仿宋_GB2312" w:cs="宋体" w:hint="eastAsia"/>
          <w:sz w:val="32"/>
          <w:szCs w:val="32"/>
        </w:rPr>
        <w:t>支持中医药文化产业发展。</w:t>
      </w:r>
      <w:bookmarkStart w:id="0" w:name="_GoBack"/>
      <w:bookmarkEnd w:id="0"/>
    </w:p>
    <w:sectPr>
      <w:footerReference w:type="default" r:id="rId2"/>
      <w:pgSz w:w="11906" w:h="16838"/>
      <w:pgMar w:top="1440" w:right="1800" w:bottom="1440" w:left="1800"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楷体">
    <w:panose1 w:val="00000000000000000000"/>
    <w:charset w:val="86"/>
    <w:family w:val="modern"/>
    <w:pitch w:val="variable"/>
    <w:sig w:usb0="800002BF" w:usb1="38CF7CFA" w:usb2="00000016" w:usb3="00000000" w:csb0="00040001" w:csb1="00000000"/>
  </w:font>
  <w:font w:name="黑体">
    <w:altName w:val="SimHei"/>
    <w:panose1 w:val="02010600030101010101"/>
    <w:charset w:val="86"/>
    <w:family w:val="modern"/>
    <w:pitch w:val="variable"/>
    <w:sig w:usb0="800002BF" w:usb1="38CF7CFA" w:usb2="00000016" w:usb3="00000000" w:csb0="00040001" w:csb1="00000000"/>
  </w:font>
  <w:font w:name="仿宋">
    <w:panose1 w:val="00000000000000000000"/>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0000000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fldChar w:fldCharType="begin"/>
    </w:r>
    <w:r>
      <w:instrText>PAGE   \* MERGEFORMAT</w:instrText>
    </w:r>
    <w:r>
      <w:fldChar w:fldCharType="separate"/>
    </w:r>
    <w:r>
      <w:rPr>
        <w:lang w:val="zh-CN"/>
      </w:rPr>
      <w:t>-</w:t>
    </w:r>
    <w:r>
      <w:t xml:space="preserve"> 2 -</w:t>
    </w:r>
    <w: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3">
    <w:name w:val="heading 3"/>
    <w:basedOn w:val="0"/>
    <w:next w:val="0"/>
    <w:pPr>
      <w:widowControl/>
      <w:spacing w:before="100" w:beforeAutospacing="1" w:after="100" w:afterAutospacing="1"/>
      <w:jc w:val="left"/>
      <w:outlineLvl w:val="2"/>
    </w:pPr>
    <w:rPr>
      <w:rFonts w:ascii="宋体" w:eastAsia="宋体" w:cs="宋体"/>
      <w:b/>
      <w:bCs/>
      <w:kern w:val="0"/>
      <w:sz w:val="27"/>
      <w:szCs w:val="27"/>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customStyle="1" w:styleId="17">
    <w:name w:val="标题 3 字符"/>
    <w:basedOn w:val="10"/>
    <w:rPr>
      <w:b/>
      <w:bCs/>
      <w:sz w:val="32"/>
      <w:szCs w:val="32"/>
    </w:rPr>
  </w:style>
  <w:style w:type="paragraph" w:customStyle="1" w:styleId="18">
    <w:name w:val="BodyText"/>
    <w:basedOn w:val="0"/>
    <w:pPr>
      <w:spacing w:line="440" w:lineRule="exact"/>
    </w:pPr>
    <w:rPr>
      <w:rFonts w:ascii="Times New Roman" w:eastAsia="仿宋" w:cs="Times New Roman" w:hAnsi="Times New Roman"/>
      <w:szCs w:val="24"/>
    </w:rPr>
  </w:style>
  <w:style w:type="paragraph" w:styleId="19">
    <w:name w:val="Body Text"/>
    <w:basedOn w:val="0"/>
    <w:pPr>
      <w:spacing w:line="440" w:lineRule="exact"/>
    </w:pPr>
    <w:rPr>
      <w:rFonts w:ascii="Times New Roman" w:eastAsia="仿宋" w:cs="Times New Roman" w:hAnsi="Times New Roman"/>
      <w:szCs w:val="24"/>
    </w:rPr>
  </w:style>
  <w:style w:type="paragraph" w:styleId="20">
    <w:name w:val="annotation text"/>
    <w:basedOn w:val="0"/>
    <w:pPr>
      <w:jc w:val="left"/>
    </w:pPr>
    <w:rPr>
      <w:rFonts w:ascii="Times New Roman" w:eastAsia="宋体" w:cs="Times New Roman" w:hAnsi="Times New Roman"/>
      <w:szCs w:val="24"/>
    </w:rPr>
  </w:style>
  <w:style w:type="paragraph" w:styleId="21">
    <w:name w:val="Normal (Web)"/>
    <w:basedOn w:val="0"/>
    <w:pPr>
      <w:spacing w:before="100" w:beforeAutospacing="1" w:after="100" w:afterAutospacing="1"/>
      <w:jc w:val="left"/>
    </w:pPr>
    <w:rPr>
      <w:rFonts w:ascii="Times New Roman" w:eastAsia="宋体" w:cs="Times New Roman" w:hAnsi="Times New Roman"/>
      <w:kern w:val="0"/>
      <w:sz w:val="24"/>
      <w:szCs w:val="24"/>
    </w:rPr>
  </w:style>
  <w:style w:type="paragraph" w:styleId="22">
    <w:name w:val="Balloon Text"/>
    <w:basedOn w:val="0"/>
    <w:rPr>
      <w:sz w:val="18"/>
      <w:szCs w:val="18"/>
    </w:rPr>
  </w:style>
  <w:style w:type="paragraph" w:customStyle="1" w:styleId="23">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22</Pages>
  <Words>10483</Words>
  <Characters>10515</Characters>
  <Lines>506</Lines>
  <Paragraphs>168</Paragraphs>
  <CharactersWithSpaces>10630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Microsoft</cp:lastModifiedBy>
  <cp:revision>3</cp:revision>
  <cp:lastPrinted>2020-09-18T02:59:00Z</cp:lastPrinted>
  <dcterms:created xsi:type="dcterms:W3CDTF">2020-09-21T06:55:00Z</dcterms:created>
  <dcterms:modified xsi:type="dcterms:W3CDTF">2020-09-28T02:52:26Z</dcterms:modified>
</cp:coreProperties>
</file>